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3115"/>
        <w:gridCol w:w="3115"/>
        <w:gridCol w:w="3115"/>
      </w:tblGrid>
      <w:tr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Политехнического цикла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Дорохова Е.А.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Протокол № ____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От «____» _____ 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УВР Тарасова О.А.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 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«____» __________  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Директор МКОУ СОШ №10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__________Калугина М.Е.</w:t>
            </w: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от «____» _____ 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20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</w:rPr>
        <w:t>РАБОЧАЯ ПРОГРАММА УЧИТЕЛЯ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по предмету «Физическая культура»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10 класс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Срок реализации программы 1 год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Учебники: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Лях В.И., Зданевич А.А. Комплексная программа физического воспитания учащихся 1-11 классов. - М.: Просвещение, 2011г, Виленский М. Я., Туревский И. М., Торочкова Т. Ю. Физическая культура 8-11 класс. – М.:Просвещение, 2010г.,</w:t>
      </w: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 xml:space="preserve"> В. И. Лях, А. А. Зданевич. Методическое пособие «Физическая культура» 5-11 классы. Москва «Просвещение» 2007г.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Количество часов: в год – 105 часов, в неделю – 3 часа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4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>
      <w:pPr>
        <w:ind w:firstLine="54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учитель категории СЗД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</w:pPr>
    </w:p>
    <w:p>
      <w:pPr>
        <w:ind w:left="502"/>
        <w:tabs>
          <w:tab w:val="left" w:pos="3240"/>
          <w:tab w:val="left" w:pos="810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502"/>
        <w:tabs>
          <w:tab w:val="left" w:pos="3240"/>
          <w:tab w:val="left" w:pos="810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502"/>
        <w:tabs>
          <w:tab w:val="left" w:pos="3240"/>
          <w:tab w:val="left" w:pos="810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- 202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rtl w:val="off"/>
        </w:rPr>
        <w:t>1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>
      <w:pPr>
        <w:ind w:firstLine="56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село Покровское</w:t>
      </w:r>
    </w:p>
    <w:p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РАБОЧАЯ ПРОГРАММА ПО ПРЕДМЕТУ «ФИЗИЧЕСКАЯ КУЛЬТУРА»</w:t>
      </w:r>
    </w:p>
    <w:p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Рабочая программа по физической культуре для 10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федеральным компонентом Государственного стандарта среднего (полного) общего образования.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Основная образовательная программа основного общего образования МКОУ СОШ №10.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физической культуре  и авторская программа «Комплексная программа воспитания учащихся 1-11 классов»  В.И. Ляха,  А.А. Зданевича. (М.: Просвещение, 2011г.)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10 класса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10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10 класс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105 часов. (3 часа в неделю, 35 учебных недель)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 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Уровень развития физической культуры учащихся, оканчивающих среднюю школу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Объяснять:</w:t>
      </w:r>
    </w:p>
    <w:p>
      <w:pPr>
        <w:jc w:val="bot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>
      <w:pPr>
        <w:jc w:val="bot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Характеризовать: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организации и проведения индивидуальных занятий физическими упражнениями общей профессионально- прикладной и оздоровительно- корригирующей направленности;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>
      <w:pPr>
        <w:jc w:val="bot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Соблюдать правила:</w:t>
      </w:r>
    </w:p>
    <w:p>
      <w:pPr>
        <w:jc w:val="bot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личной гигиены и закаливания организма;</w:t>
      </w:r>
    </w:p>
    <w:p>
      <w:pPr>
        <w:jc w:val="bot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организация и проведение самостоятельных и самодеятельных форм занятий физическими упражнениями и спортом;</w:t>
      </w:r>
    </w:p>
    <w:p>
      <w:pPr>
        <w:jc w:val="bot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культуры поведения и взаимодействия во время коллективных занятий и соревнований;</w:t>
      </w:r>
    </w:p>
    <w:p>
      <w:pPr>
        <w:jc w:val="bot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профилактики травматизма и оказания первой помощи при травмах и ушибах;</w:t>
      </w:r>
    </w:p>
    <w:p>
      <w:pPr>
        <w:jc w:val="bot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экипировки и использования спортивного инвентаря на занятиях физической культурой.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Проводить: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самостоятельные и самодеятельные занятия физическими упражнениями с общей профессионально- прикладной и оздоровительно- корригирующей направленностью;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приемы страховки и само страховки во время занятий физическими упражнениями, приемы оказания первой помощи при травмах и ушибах;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приемы массажа и самомассажа;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занятия физической куль турой и спортивные соревнования с учащимися младших классов;</w:t>
      </w:r>
    </w:p>
    <w:p>
      <w:pPr>
        <w:jc w:val="bot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судейство соревнований по одному из видов спорта.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Составлять:</w:t>
      </w:r>
    </w:p>
    <w:p>
      <w:pPr>
        <w:jc w:val="bot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индивидуальные комплексы физических упражнений различной направленности</w:t>
      </w:r>
      <w:r>
        <w:rPr>
          <w:rFonts w:ascii="Times New Roman" w:eastAsia="Calibri" w:hAnsi="Times New Roman" w:cs="Times New Roman"/>
          <w:b/>
          <w:sz w:val="24"/>
        </w:rPr>
        <w:t>;</w:t>
      </w:r>
    </w:p>
    <w:p>
      <w:pPr>
        <w:jc w:val="bot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планы- конспекты индивидуальных занятий и систем занятий.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Определять:</w:t>
      </w:r>
    </w:p>
    <w:p>
      <w:pPr>
        <w:jc w:val="bot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уровни индивидуального физического развития и двигательной подготовленности;</w:t>
      </w:r>
    </w:p>
    <w:p>
      <w:pPr>
        <w:jc w:val="bot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эффективность занятий физическими упражнениями функциональное состояние организма и физическую работоспособность;</w:t>
      </w:r>
    </w:p>
    <w:p>
      <w:pPr>
        <w:jc w:val="bot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дозировку физической нагрузки и направленность воздействий физических упражнений.</w:t>
      </w: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012"/>
        <w:gridCol w:w="1025"/>
        <w:gridCol w:w="1150"/>
      </w:tblGrid>
      <w:tr>
        <w:tc>
          <w:tcPr>
            <w:tcW w:w="1667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Физические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способности</w:t>
            </w:r>
          </w:p>
        </w:tc>
        <w:tc>
          <w:tcPr>
            <w:tcW w:w="6012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Физические 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упражнения</w:t>
            </w:r>
          </w:p>
        </w:tc>
        <w:tc>
          <w:tcPr>
            <w:tcW w:w="1025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Юноши</w:t>
            </w:r>
          </w:p>
        </w:tc>
        <w:tc>
          <w:tcPr>
            <w:tcW w:w="1150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Девушки</w:t>
            </w:r>
          </w:p>
        </w:tc>
      </w:tr>
      <w:tr>
        <w:tc>
          <w:tcPr>
            <w:tcW w:w="1667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Скоростные</w:t>
            </w:r>
          </w:p>
        </w:tc>
        <w:tc>
          <w:tcPr>
            <w:tcW w:w="6012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Бег 30м 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Бег 100м</w:t>
            </w:r>
          </w:p>
        </w:tc>
        <w:tc>
          <w:tcPr>
            <w:tcW w:w="1025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5,0 с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14,3 с</w:t>
            </w:r>
          </w:p>
        </w:tc>
        <w:tc>
          <w:tcPr>
            <w:tcW w:w="1150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5,4 с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17,5 с</w:t>
            </w:r>
          </w:p>
        </w:tc>
      </w:tr>
      <w:tr>
        <w:tc>
          <w:tcPr>
            <w:tcW w:w="1667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Силовые</w:t>
            </w:r>
          </w:p>
        </w:tc>
        <w:tc>
          <w:tcPr>
            <w:tcW w:w="6012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Подтягивание из виса на высокой перекладине.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Подтягивание из виса лежа на низкой перекладине, раз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Прыжок в длину с места, см.</w:t>
            </w:r>
          </w:p>
        </w:tc>
        <w:tc>
          <w:tcPr>
            <w:tcW w:w="1025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 раз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215 см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0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раз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см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>
        <w:tc>
          <w:tcPr>
            <w:tcW w:w="1667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 выносливости</w:t>
            </w:r>
          </w:p>
        </w:tc>
        <w:tc>
          <w:tcPr>
            <w:tcW w:w="6012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Кроссовый бег 3 км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Кроссовый бег 2 км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5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13мин 50с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0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10мин 00с </w:t>
            </w:r>
          </w:p>
        </w:tc>
      </w:tr>
    </w:tbl>
    <w:p>
      <w:pPr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Двигательные умения, навыки и способности: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В метаниях на дальность и на меткость: </w:t>
      </w:r>
      <w:r>
        <w:rPr>
          <w:rFonts w:ascii="Times New Roman" w:eastAsia="Calibri" w:hAnsi="Times New Roman" w:cs="Times New Roman"/>
          <w:sz w:val="24"/>
        </w:rPr>
        <w:t>Метать различные по форме и массе снаряды (гранату, утяжеленные малые мячи и др.) с места и с полного разбега (12- 15м) с использованием четырехшажного варианта бросковых шагов; метать различные по массе и форме снаряды в горизонтальную  с 10-25м, метать теннисный мяч в вертикальную цель с 10-20м.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В гимнастических и акробатических упражнениях:</w:t>
      </w:r>
      <w:r>
        <w:rPr>
          <w:rFonts w:ascii="Times New Roman" w:eastAsia="Calibri" w:hAnsi="Times New Roman" w:cs="Times New Roman"/>
          <w:sz w:val="24"/>
        </w:rPr>
        <w:t xml:space="preserve"> выполнять комбинацию их пяти элементов на перекладине и брусьях (юноши), на разновысоких брусьях или бревне (девушки); опорные прыжки ноги врозь через гимнастического коня в длину высотой 115-125 см (юноши); выполнять комбинацию из отдельных элементов со скакалкой, обручем или лентой (девушки);выполнять акробатическую комбинацию состоящую из пяти элементов, включающие длинный кувырок через препятствие на высоте до 90 см, стойку на руках, переворот боком и др. ранее освоенные элементы (юноши), и комбинацию из пяти элементов из ранее изученных элементов (девушки); лазать по двум канатам без помощи ног и по одному канату с помощью ног  на скорость (юноши); выполнять комплекс вольных упражнений (девушки).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В спортивных играх:</w:t>
      </w:r>
      <w:r>
        <w:rPr>
          <w:rFonts w:ascii="Times New Roman" w:eastAsia="Calibri" w:hAnsi="Times New Roman" w:cs="Times New Roman"/>
          <w:sz w:val="24"/>
        </w:rPr>
        <w:t xml:space="preserve"> Демонстрировать и применять в игре технико-тактические действия одной из спортивных игр.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Физическая подготовленность:</w:t>
      </w:r>
      <w:r>
        <w:rPr>
          <w:rFonts w:ascii="Times New Roman" w:eastAsia="Calibri" w:hAnsi="Times New Roman" w:cs="Times New Roman"/>
          <w:sz w:val="24"/>
        </w:rPr>
        <w:t xml:space="preserve"> должна соответствовать, как минимум, среднему уровню показателей развития основных физических способностей (см. таб.), с учетом региональных условий и индивидуальных возможностей учащихся.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Способы физкультурно-оздоровительной деятельности:</w:t>
      </w:r>
      <w:r>
        <w:rPr>
          <w:rFonts w:ascii="Times New Roman" w:eastAsia="Calibri" w:hAnsi="Times New Roman" w:cs="Times New Roman"/>
          <w:sz w:val="24"/>
        </w:rPr>
        <w:t xml:space="preserve">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Способы спортивной деятельности:</w:t>
      </w:r>
      <w:r>
        <w:rPr>
          <w:rFonts w:ascii="Times New Roman" w:eastAsia="Calibri" w:hAnsi="Times New Roman" w:cs="Times New Roman"/>
          <w:sz w:val="24"/>
        </w:rPr>
        <w:t xml:space="preserve"> участвовать в соревнованиях по легкоатлетическому  четырехборью: бег 100м, прыжок в длину и в высоту с разбега, метание, бег на выносливость; участвовать на соревнованиях по одному из видов спорта.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</w:rPr>
        <w:t>Правила поведения на занятиях физическими упражнениями:</w:t>
      </w:r>
      <w:r>
        <w:rPr>
          <w:rFonts w:ascii="Times New Roman" w:eastAsia="Calibri" w:hAnsi="Times New Roman" w:cs="Times New Roman"/>
          <w:sz w:val="24"/>
        </w:rPr>
        <w:t xml:space="preserve"> соблюдать нормы поведения в коллективе, правила безопасности, гигиена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object>
          <v:shapetype coordsize="21600, 21600" path="m0,0l21600,0,21600,21600,0,21600xe"/>
          <v:shape id="1025" o:spt="75" style="margin-left:0pt;margin-top:0pt;width:480,75pt;height:294,75pt;mso-wrap-style:none;mso-position-horizontal-relative:column;mso-position-vertical-relative:line;z-index:0" coordsize="21600, 21600" o:allowincell="t" filled="f" stroked="f" o:ole="">
            <v:imagedata r:id="rId1" o:title=""/>
          </v:shape>
          <o:OLEObject Type="Embed" ProgID="MSPhotoEd.3" ShapeID="1025" DrawAspect="Content" ObjectID="_1025" r:id="rId2"/>
        </w:object>
      </w: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Содержание программы курса физической культуры в 10 классе.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при трёх учебных уроках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4"/>
          <w:u w:val="single" w:color="auto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Распределение учебного времени прохождения программного материала </w:t>
      </w:r>
      <w:r>
        <w:rPr>
          <w:rFonts w:ascii="Times New Roman" w:eastAsia="Calibri" w:hAnsi="Times New Roman" w:cs="Times New Roman"/>
          <w:b/>
          <w:bCs/>
          <w:sz w:val="24"/>
          <w:u w:val="single" w:color="auto"/>
        </w:rPr>
        <w:t>10 класс</w:t>
      </w:r>
    </w:p>
    <w:tbl>
      <w:tblPr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562"/>
        <w:gridCol w:w="5298"/>
        <w:gridCol w:w="3144"/>
      </w:tblGrid>
      <w:tr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>
        <w:trPr>
          <w:jc w:val="center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>
        <w:trPr>
          <w:jc w:val="center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Элементы борьбы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lang w:val="en-US"/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>
              <w:rPr>
                <w:lang w:val="en-US"/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</w:tbl>
    <w:p>
      <w:pPr>
        <w:rPr>
          <w:rFonts w:ascii="Times New Roman" w:eastAsia="Calibri" w:hAnsi="Times New Roman" w:cs="Times New Roman"/>
          <w:b/>
          <w:b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10 класса направлена на достижение учащимися личностных, метапредметных и предметных результатов по физической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Личностные результаты отражаются в индивидуальных качественных свойствах обучающихся: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eastAsia="Calibri" w:hAnsi="Times New Roman" w:cs="Times New Roman"/>
          <w:sz w:val="24"/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eastAsia="Calibri" w:hAnsi="Times New Roman" w:cs="Times New Roman"/>
          <w:sz w:val="24"/>
          <w:spacing w:val="-3"/>
        </w:rPr>
        <w:t xml:space="preserve"> здоровья и о функциональных возможностях организма, </w:t>
      </w:r>
      <w:r>
        <w:rPr>
          <w:rFonts w:ascii="Times New Roman" w:eastAsia="Calibri" w:hAnsi="Times New Roman" w:cs="Times New Roman"/>
          <w:sz w:val="24"/>
          <w:spacing w:val="-1"/>
        </w:rPr>
        <w:t xml:space="preserve">способах профилактики заболеваний и перенапряжения </w:t>
      </w:r>
      <w:r>
        <w:rPr>
          <w:rFonts w:ascii="Times New Roman" w:eastAsia="Calibri" w:hAnsi="Times New Roman" w:cs="Times New Roman"/>
          <w:sz w:val="24"/>
          <w:spacing w:val="-2"/>
        </w:rPr>
        <w:t xml:space="preserve">средствами физической культуры; </w:t>
      </w:r>
      <w:r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способность управлять своими эмоциями, владеть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культурой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способность активно включаться в совместные физкуль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принимать участие в их организации и проведении.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планировать режим дня, обеспечивать оптималь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ное сочетание нагрузки и отдыха;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умение содержать в порядке спортивный инвентарь 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оборудование,   спортивную  одежду,   осуществлять  их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 подготовку к занятиям и спортивным соревнованиям.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красивая (правильная) осанка, умение ее длительно со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хранять при разнообразных формах движения и пере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культура движения, умение передвигаться красиво, лег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ко и непринужденно.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анализировать и творчески применять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полученные знания в самостоятельных занятиях физи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ческой культурой;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навыками выполнения жизненно важных дви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гательных умений (ходьба, бег, прыжки, лазанья и др.)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 различными способами, в различных изменяющихся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внешних условиях;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навыками выполнения разнообразных физи</w:t>
      </w:r>
      <w:r>
        <w:rPr>
          <w:rFonts w:ascii="Times New Roman" w:eastAsia="Calibri" w:hAnsi="Times New Roman" w:cs="Times New Roman"/>
          <w:color w:val="000000"/>
          <w:sz w:val="24"/>
          <w:spacing w:val="8"/>
        </w:rPr>
        <w:t xml:space="preserve">ческих упражнений различной функциональной направленности;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умение максимально проявлять физические способно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сти (качества) при выполнении тестовых упражнений по физической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ab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5"/>
        </w:rPr>
      </w:pPr>
      <w:r>
        <w:rPr>
          <w:rFonts w:ascii="Times New Roman" w:eastAsia="Calibri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eastAsia="Calibri" w:hAnsi="Times New Roman" w:cs="Times New Roman"/>
          <w:sz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Метапредметные результаты проявляются в  следующих об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 xml:space="preserve">В области познавательной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понимание физической культуры как явления культуры,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способствующего развитию целостной личности челове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нравственной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бережное отношение к собственному здоровью и здо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ровью окружающих, проявление доброжелательности и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отзывчивости;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уважительное отношение к окружающим, проявление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культуры взаимодействия, терпимости и толерантности в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достижении общих целей при совместной деятельности;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ответственное отношение к порученному делу, проявле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осознанной дисциплинированности и готовности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отстаивать собственные позиции, отвечать за результа</w:t>
      </w:r>
      <w:r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трудовой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добросовестное выполнение учебных заданий, осознан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ное стремление к освоению новых знаний и умений;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уме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организовывать места занятий и обеспечивать их 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безопасность;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активное использова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 занятий физической культурой для профилактики </w:t>
      </w:r>
      <w:r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понимание культуры движений человека, постижение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с их целесообразностью и эстетической привлекатель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 xml:space="preserve">ностью;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ватных норм поведения, неантагонистических способов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общения и взаимодействия.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владение культурой речи, ведение диалога в доброжела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владение умением вести дискуссию, обсуждать содержа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и результаты совместной деятельности, находить 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компромиссы при принятии общих решений.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способами организации и проведения разно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образных форм занятий физической культурой, их план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ирования и содержательного наполнения;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владение широким арсеналом двигательных действий и </w:t>
      </w:r>
      <w:r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доровительной физической культуры, активное их ис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пользование в самостоятельно организуемой спортивно-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оздоровительной и физкультурно-оздоровительной дея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тельности;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ской подготовленности, использование этих показате</w:t>
      </w:r>
      <w:r>
        <w:rPr>
          <w:lang w:eastAsia="ru-RU"/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behindDoc="0" locked="0" layoutInCell="0" simplePos="0" relativeHeight="251659264" allowOverlap="1" hidden="0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1587" t="1587" r="1587" b="1587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7,3001pt;margin-top:38,9pt;width:0pt;height:8,65pt;mso-wrap-style:infront;mso-position-horizontal-relative:margin;mso-position-vertical-relative:line;v-text-anchor:top;z-index:251659264" o:allowincell="f" filled="f" fillcolor="#ffffff" stroked="t" strokecolor="#0" strokeweight="0,25pt">
                <v:stroke joinstyle="round"/>
              </v:lin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лей в организации и проведении самостоятельных форм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занятий физической культурой.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pacing w:val="-6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чески их применять при решении практических задач, свя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занных с организацией и проведением самостоятельных заня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тий физической культурой.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>В области познавательной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знания по истории и развитию спорта и олимпийского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мира и дружбы между народами;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знание основных направлений развития физической куль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знания о здоровом образе жизни, его связи с укрепле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нием здоровья и профилактикой вредных привычек, о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роли и месте физической культуры в организации здо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рового образа жизни.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нравственной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проявлять инициативу и творчество при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организации совместных занятий физической культу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умение оказывать помощь занимающимся, при освоении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новых двигательных действий, корректно объяснять 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объективно оценивать технику их выполнения;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способность проявлять дисциплинированность и уважи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тельное отношение к сопернику в условиях игровой и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соревновательной деятельности, соблюдать правила иг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ры и соревнований.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5"/>
        </w:rPr>
        <w:t>В области трудовой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ные задания по технической и физической подготовке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 полном объеме;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способность организовывать самостоятельные занятия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чивать безопасность мест занятий, спортивного инвентаря и оборудования, спортивной одежды.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эстетической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>способность организовывать самостоятельные занятия фи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правильной осанки, подбирать комплексы физических уп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ражнений и режимы физической нагрузки в зависимости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от индивидуальных особенностей физического развития;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вать их, соотнося с общепринятыми нормами и пред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>ставлениями.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коммуникативной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интересно и доступно излагать знания о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зическими упражнениями, аргументировано вести диа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лог по основам их организации и проведения.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настики и физической подготовки;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способность проводить самостоятельные занятия по ос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воению новых двигательных действий и развитию ос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новных физических качеств, контролировать и анализи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ровать эффективность этих занятий.</w:t>
      </w:r>
    </w:p>
    <w:p>
      <w:pPr>
        <w:rPr>
          <w:rFonts w:ascii="Times New Roman" w:eastAsia="Calibri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ParagraphStyle"/>
        <w:keepNext/>
        <w:outlineLvl w:val="0"/>
        <w:jc w:val="center"/>
        <w:spacing w:after="96" w:before="192" w:line="252" w:lineRule="auto"/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pStyle w:val="ParagraphStyle"/>
        <w:keepNext/>
        <w:outlineLvl w:val="0"/>
        <w:jc w:val="center"/>
        <w:spacing w:after="192" w:line="252" w:lineRule="auto"/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>класс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560"/>
        <w:gridCol w:w="7843"/>
        <w:gridCol w:w="809"/>
        <w:gridCol w:w="930"/>
        <w:gridCol w:w="9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43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80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3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3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/>
        </w:tc>
        <w:tc>
          <w:tcPr>
            <w:tcW w:w="7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/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Спринтерский бег, эстафетный бег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Стартовый разгон.Бег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ОРУ. Специальные беговые упражнения.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старт.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ОРУ. Специальные беговые упражнения. Развитие скоростных качеств.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lang w:val="ru-RU"/>
                <w:rFonts w:ascii="Times New Roman" w:hAnsi="Times New Roman" w:cs="Times New Roman"/>
                <w:iCs/>
                <w:sz w:val="22"/>
                <w:szCs w:val="22"/>
              </w:rPr>
              <w:t>Финиширование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ОРУ. Специальные беговые упражнения. Развитие скоростных качеств.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(100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беговые упражнения.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длину.</w:t>
            </w:r>
          </w:p>
        </w:tc>
        <w:tc>
          <w:tcPr>
            <w:tcW w:w="8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длину способом «прогнувшись»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13–15 беговых шагов.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Подбор разбега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Челночный бег. Специальные беговые упражнения.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Правила использования легкоатлетических упражнений для развития скоростно-силовых качеств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«прогнувшись»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13–15 беговых шагов.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Отталкивание.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бег. Специальные беговые упражнения.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длину на результат. Развитие скоростно-силовых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гранаты 700 гр.(М), 500 гр. (Д)из различных положений. ОРУ. Челночный бег. Развитие скоростно-силовых качеств.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гранаты на дальность. ОРУ. Челночный бег. Развитие скоростно-силовых качеств.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Метание гранаты на дальность. Соревнования по легкой атлетике, рекорды. Развитие скоростно-силовых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  <w:bCs/>
              </w:rPr>
            </w:pPr>
            <w:r>
              <w:rPr>
                <w:lang w:val="ru-RU"/>
                <w:rFonts w:ascii="Times New Roman" w:hAnsi="Times New Roman" w:cs="Times New Roman"/>
                <w:b/>
                <w:bCs/>
              </w:rPr>
              <w:t xml:space="preserve">Кроссовая подготовка. </w:t>
            </w:r>
          </w:p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 xml:space="preserve">Бег по пересеченной </w:t>
            </w:r>
            <w:r>
              <w:rPr>
                <w:rFonts w:ascii="Times New Roman" w:hAnsi="Times New Roman" w:cs="Times New Roman"/>
                <w:b/>
              </w:rPr>
              <w:t>местности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Спортивные игры. Развитие выносливости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(22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(22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(23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(23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препятствий.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Кросс 2 км.(Д),3 км (М). ОРУ. Специальные беговые упражнения. Спортивные игры. Развитие выносливости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Правила поведения учащихся во время занятий.</w:t>
            </w:r>
            <w:r>
              <w:rPr>
                <w:rFonts w:ascii="Times New Roman" w:hAnsi="Times New Roman" w:cs="Times New Roman"/>
              </w:rPr>
              <w:t xml:space="preserve"> 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09" w:type="dxa"/>
          </w:tcPr>
          <w:p>
            <w:pPr>
              <w:jc w:val="center"/>
            </w:pP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8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ТБ на уроках баскетбола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Развитие скоростных качеств.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различными способами в движении. Бросок одной рукой от плеча со средней дистанции. Зонная защита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 различными способами в движении. Бросок одной рукой от плеча со средней дистанции. Зонная защита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(2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3)</w:t>
            </w:r>
            <w:r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3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.Штрафной бросок.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со средней дистанции. Зонная защита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</w:rPr>
              <w:t xml:space="preserve"> 3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.Штрафной бросок.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движении.</w:t>
            </w:r>
            <w:r>
              <w:rPr>
                <w:rFonts w:ascii="Times New Roman" w:hAnsi="Times New Roman" w:cs="Times New Roman"/>
              </w:rPr>
              <w:t xml:space="preserve">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Зонная защита 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lang/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r>
              <w:rPr>
                <w:lang/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движении.</w:t>
            </w:r>
            <w:r>
              <w:rPr>
                <w:rFonts w:ascii="Times New Roman" w:hAnsi="Times New Roman" w:cs="Times New Roman"/>
              </w:rPr>
              <w:t xml:space="preserve">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Зонная защита 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lang/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r>
              <w:rPr>
                <w:lang/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lang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Позиционное нападение со сменой мест. Бросок одной рукой от плеча в прыжке с сопротивлением.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Позиционное нападение со сменой мест. Бросок одной рукой от плеча в прыжке с сопротивлением.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остановок. Сочетание приемов передач, ведения и бросков.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>
              <w:rPr>
                <w:rFonts w:ascii="Times New Roman" w:hAnsi="Times New Roman" w:cs="Times New Roman"/>
              </w:rPr>
              <w:t xml:space="preserve"> Бросок одной рукой от плеча в прыжке с сопротивлением.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передач, ведения и бросков.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Бросок одной рукой от плеча в прыжке с сопротивлением.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>(3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3 ).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Штрафной бросок.  Позиционное нападение со сменой мест. </w:t>
            </w:r>
            <w:r>
              <w:rPr>
                <w:lang w:val="ru-RU"/>
                <w:rFonts w:ascii="Times New Roman" w:hAnsi="Times New Roman" w:cs="Times New Roman"/>
              </w:rPr>
              <w:t xml:space="preserve">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lang w:val="ru-RU"/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</w:t>
            </w:r>
            <w:r>
              <w:rPr>
                <w:lang w:val="ru-RU"/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</w:t>
            </w:r>
            <w:r>
              <w:rPr>
                <w:lang w:val="ru-RU"/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i/>
                <w:iCs/>
              </w:rPr>
              <w:t>4)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Позиционное нападение со сменой мест. Игровые задания 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остановок. Ведение мяча «Змейкой»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15м).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Штрафной бросок. Индивидуальные действия в защите. Нападение через  «заслон».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остановок. Ведение мяча «Змейкой»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15м).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Штрафной бросок. Индивидуальные действия в защите. Нападение через  «заслон».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остановок. Ведение мяча «Змейкой»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>15м).</w:t>
            </w:r>
            <w:r>
              <w:rPr>
                <w:rFonts w:ascii="Times New Roman" w:hAnsi="Times New Roman" w:cs="Times New Roman"/>
              </w:rPr>
              <w:t xml:space="preserve"> Штрафной бросок. Индивидуальные действия в защите. Нападение через  «заслон».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мяча в прыжке  со средней дистанции. Индивидуальные действия в защите. Нападение через  «заслон».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8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Техника безопасности на уроках волейбола и гимнастики.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Стойки и передвижения игрока. Верхняя передача мяча в парах с шагом. Прием мяча двумя руками снизу. Прямой нападающий удар.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Учебная игра.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Терминология игры.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Верхняя передача мяча в шеренгах со сменой места. Прием мяча двумя руками снизу. Прямой нападающий удар через сетку. Нижняя прямая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или верхняя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подача Учебная игра.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Верхняя передача мяча в шеренгах со сменой места. Прием мяча двумя руками снизу. Прямой нападающий удар через сетку. Нижняя прямая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или верхняя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подача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Верхняя передача мяча в прыжке. Прием мяча двумя руками снизу. Прямой нападающий удар через сетку. Нижняя прямая подача, прием мяча от сетки.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Верхняя передача мяча в прыжке. Прием мяча двумя руками снизу. Прямой нападающий удар через сетку. Нападение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через 3-ю зону. Одиночное блокирование. Нижняя прямая, верхняя подача, прием мяча от сетки.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Верхняя передача мяча в тройках. Прием мяча двумя руками снизу. Прямой нападающий удар через сетку. Нападение через 4-ю зону. Групповое блокирование. Нижняя прямая, верхняя подача, прием мяча от сетки.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43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Верхняя передача мяча в тройках. Прием мяча двумя руками снизу. Прямой нападающий удар через сетку. Нападение через 4-ю зону. Групповое блокирование. Нижняя прямая, верхняя подача, прием мяча от сетки.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Верхняя передача мяча в тройках. Прием мяча двумя руками снизу. Прямой нападающий удар через сетку. Нападение через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-ю зону. Групповое блокирование. Нижняя прямая, верхняя подача, прием мяча от сетки.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8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Висы. Строевые упражнения</w:t>
            </w:r>
            <w:r>
              <w:rPr>
                <w:lang w:val="ru-RU"/>
                <w:rFonts w:ascii="Times New Roman" w:hAnsi="Times New Roman" w:cs="Times New Roman"/>
                <w:b/>
              </w:rPr>
              <w:t xml:space="preserve">. Лазание </w:t>
            </w:r>
          </w:p>
        </w:tc>
        <w:tc>
          <w:tcPr>
            <w:tcW w:w="809" w:type="dxa"/>
          </w:tcPr>
          <w:p>
            <w:pPr>
              <w:jc w:val="center"/>
              <w:tabs>
                <w:tab w:val="left" w:pos="862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 по ТБ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Повороты в движении. ОРУ на месте. Вис согнувшись, вис прогнувшись. Угол в упоре(М).Толчком ног подъем в упор на верхнюю жердь(Д).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силы.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Страховка во время выполнение гимнастических упражнений.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четыре. Вис согнувшись, вис прогнувшись. Угол в упоре(М).Толчком ног подъем в упор на верхнюю жердь(Д). Развитие силы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в движении. Перестроение из колонны по одному в колонну по четыре.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Вис согнувшись, вис прогнувшись. Угол в упоре(М).Толчком ног подъем в упор на верхнюю жердь(Д).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силы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в движении. Перестроение из колонны по одному в колонну по четыре.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Вис согнувшись, вис прогнувшись. Угол в упоре. Подъем переворотом(М).Толчком ног подъем в упор на верхнюю жердь. Толчком двух ног вис углом. Равновесие на нижней жерди.(Д).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сил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овых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в движении. Перестроение из колонны по одному в колонну по четыре.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Вис согнувшись, вис прогнувшись. Угол в упоре. Подъем переворотом(М).Толчком ног подъем в упор на верхнюю жердь. Толчком двух ног вис углом. Равновесие на нижней жерди.(Д).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сил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овых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ОРУ. Разучивание: комбинации на перекладине (М), комбинации на брусьях (Д).Лазание по канату в два приёма. Развитие силовых способностей.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ОРУ.Закрепление: комбинации на перекладине (М), комбинации на брусьях (Д).Лазание по канату (юноши на скорость). Развитие силовых способностей.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 с гимнастическими палками. Совершенствование: комбинации на перекладине (М), комбинации на брусьях (Д). Лазание по канату в два приёма. Развитие силовых способностей.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упражнений на технику. Развитие силовых способностей.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Акробатические упражнения.Опорный прыжок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Длинный кувырок.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Стойка на руках (с помощью). Кувырок назад из стойки на руках (М).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Сед углом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стойка на лопатках. Кувырок назад 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 в движении.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Длинный кувырок с трёх шагов разбега.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Стойка на руках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и голове.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Кувырок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вперед, фронтальное равновесие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Равновесие на одной, сед углом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стойка на лопатках, мост, кувырок вперёд, назад(Д).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 в движении.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Длинный кувырок с трёх шагов разбега.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Стойка на руках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и голове.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Кувырок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вперед, фронтальное равновесие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Равновесие на одной, сед углом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стойка на лопатках, мост, кувырок вперёд, назад(Д).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 в движении.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Длинный кувырок с трёх шагов разбега.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Стойка на руках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и голове.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Кувырок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вперед, фронтальное равновесие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Равновесие на одной, сед углом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стойка на лопатках, мост, кувырок вперёд, назад(Д).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 в движении.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Длинный кувырок с трёх шагов разбега.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Стойка на руках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и голове.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Кувырок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вперед, фронтальное равновесие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Равновесие на одной, сед углом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стойка на лопатках, мост, кувырок вперёд, назад(Д).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 в движении. Развитие координационных способностей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43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комбинаций из разученных акробатических элементов. ОРУ в движении. Опорный прыжок (М)-через коня, (Д)- через козла (прыжок углом с разбега и толчком одной). Развитие скоростно-силовых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комбинаций из разученных акробатических элементов. ОРУ в движении. Опорный прыжок (М)-через коня, (Д)- через козла (прыжок углом с разбега и толчком одной). Развитие скоростно-силовых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комбинаций из разученных акробатических элементов.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 с предметами. Опорные  прыжки. Развитие координационных способностей.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опорного прыжка. ОРУ с предметами. Эстафеты.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8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Техника безопасности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горизонтальных препятствий. Спортивная игры. Развитие выносливости. Понятие о темпе упражнения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(16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горизонтальных препятствий. Спортивная игра «Лапта». Правила использования легкоатлетических упражнений для развития выносливости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(16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горизонтальных препятствий. Спортивная игра «Лапта». Правила использования легкоатлетических упражнений для развития выносливости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вертикальных препятствий. Спортивная игра «Лапта». ОРУ. Развитие выносливости. Понятие об объеме упражнения.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вертикальных препятствий. Спортивная игра «Лапта». ОРУ. Развитие выносливости.Понятие об объеме упражнения.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вертикальных препятствий. Спортивные игры. Развитие выносливости. 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в гору.  Преодоление вертикальных препятствий. Спортивные игры. Развитие выносливости.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Бег под  гору. Преодоление вертикальных препятствий. Спортивные игры. Развитие выносливости.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Бег под  гору.  Преодоление вертикальных препятствий. Спортивные игры. Развитие выносливости.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 (Д,)3000 м (М))</w:t>
            </w:r>
            <w:r>
              <w:rPr>
                <w:rFonts w:ascii="Times New Roman" w:hAnsi="Times New Roman" w:cs="Times New Roman"/>
              </w:rPr>
              <w:t>. ОРУ. Развитие выносливости.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Стартовый разгон.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(передача эстафетной палочки).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качеств. 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Финиширование. Эстафетный бег. ОРУ. Специальные беговые упражнения. Челночный бег 3</w:t>
            </w:r>
            <w:r>
              <w:rPr>
                <w:lang w:val="en-US"/>
                <w:rFonts w:ascii="Times New Roman" w:hAnsi="Times New Roman" w:cs="Times New Roman"/>
                <w:sz w:val="22"/>
                <w:szCs w:val="22"/>
              </w:rPr>
              <w:t xml:space="preserve">x10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Финиширование. Эстафетный бег. ОРУ. Специальные беговые упражнения. Челночный бег 3</w:t>
            </w:r>
            <w:r>
              <w:rPr>
                <w:lang w:val="en-US"/>
                <w:rFonts w:ascii="Times New Roman" w:hAnsi="Times New Roman" w:cs="Times New Roman"/>
                <w:sz w:val="22"/>
                <w:szCs w:val="22"/>
              </w:rPr>
              <w:t xml:space="preserve">x10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м. Развитие скоростных качеств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(100 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Специальные беговые упражнения. ОРУ. Развитие скоростных возможностей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высоту. Метание  гранаты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высоту с 11-13 беговых шагов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способом «перешагивание». Отталкивание.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Прыжок в высоту с11-13 беговых шагов. Подбор разбега. Отталкивание. Метание гранаты на дальность. Специальные беговые упражнения.  ОРУ. Развитие скоростно-силовых  возможностей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Прыжок в высоту с11-13 беговых шагов. Подбор разбега. Отталкивание. Метание гранаты на дальность. Специальные беговые упражнения.  ОРУ. Развитие скоростно-силовых  возможностей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Переход планки. Метание гранаты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843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высоту. Метание гранаты на результат.ОРУ. Специальные беговые упражнения. Развитие скоростно-силовых  возможностей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3" w:type="dxa"/>
          </w:tcPr>
          <w:p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 прямая подача мяча. Приём подачи. Нападающий удар после подбрасывания мяча  партнером.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Подачи. Приём подачи. Нападение через 3-ю зону. Учебная игра.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84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Подачи. Приём подачи. Нападение через 3-ю зону. Учебная игра.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43" w:type="dxa"/>
          </w:tcPr>
          <w:p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 мяча. Приём подачи.Тактика свободного нападения. Учебная игра.</w:t>
            </w:r>
          </w:p>
        </w:tc>
        <w:tc>
          <w:tcPr>
            <w:tcW w:w="80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>
            <w:pPr>
              <w:jc w:val="center"/>
            </w:pPr>
          </w:p>
        </w:tc>
        <w:tc>
          <w:tcPr>
            <w:tcW w:w="939" w:type="dxa"/>
          </w:tcPr>
          <w:p>
            <w:pPr>
              <w:jc w:val="center"/>
            </w:pPr>
          </w:p>
        </w:tc>
      </w:tr>
    </w:tbl>
    <w:p/>
    <w:p/>
    <w:p/>
    <w:p/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709" w:right="568" w:bottom="1134" w:left="850" w:header="720" w:footer="720" w:gutter="0"/>
      <w:cols w:space="720"/>
      <w:docGrid w:linePitch="299"/>
      <w:footerReference w:type="default" r:id="rId3"/>
      <w:noEndnote/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">
    <w:nsid w:val="38456dba"/>
    <w:multiLevelType w:val="hybridMultilevel"/>
    <w:tmpl w:val="59104a38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2">
    <w:nsid w:val="61d039aa"/>
    <w:multiLevelType w:val="hybridMultilevel"/>
    <w:tmpl w:val="baf262c6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3">
    <w:nsid w:val="7933b52"/>
    <w:multiLevelType w:val="hybridMultilevel"/>
    <w:tmpl w:val="ef7a9b66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4">
    <w:nsid w:val="1f4b36e7"/>
    <w:multiLevelType w:val="hybridMultilevel"/>
    <w:tmpl w:val="fb626be8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5">
    <w:nsid w:val="528f7864"/>
    <w:multiLevelType w:val="hybridMultilevel"/>
    <w:tmpl w:val="b95ecbd6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6">
    <w:nsid w:val="40787e7e"/>
    <w:multiLevelType w:val="hybridMultilevel"/>
    <w:tmpl w:val="12d26344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pPr>
      <w:adjustRightInd/>
      <w:autoSpaceDE w:val="off"/>
      <w:autoSpaceDN w:val="off"/>
      <w:spacing w:after="0" w:line="240" w:lineRule="auto"/>
    </w:pPr>
    <w:rPr>
      <w:lang/>
      <w:rFonts w:ascii="Arial" w:hAnsi="Arial" w:cs="Arial"/>
      <w:sz w:val="24"/>
      <w:szCs w:val="24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</cp:revision>
  <dcterms:created xsi:type="dcterms:W3CDTF">2018-01-03T12:11:00Z</dcterms:created>
  <dcterms:modified xsi:type="dcterms:W3CDTF">2021-01-06T11:02:09Z</dcterms:modified>
  <cp:lastPrinted>2021-01-06T10:57:58Z</cp:lastPrinted>
  <cp:version>0900.0000.01</cp:version>
</cp:coreProperties>
</file>