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pStyle w:val="Default"/>
        <w:jc w:val="center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Муниципальное казённое общеобразовательное учреждение «Средняя общеобразовательная школа №10»</w:t>
      </w:r>
    </w:p>
    <w:p>
      <w:pPr>
        <w:framePr w:w="9742" w:wrap="notBeside" w:hAnchor="page" w:vAnchor="text" w:x="1359" w:xAlign="left" w:y="177" w:yAlign="outside"/>
        <w:rPr>
          <w:sz w:val="2"/>
          <w:szCs w:val="2"/>
        </w:rPr>
      </w:pPr>
    </w:p>
    <w:tbl>
      <w:tblPr>
        <w:tblpPr w:leftFromText="180" w:rightFromText="180" w:vertAnchor="text" w:horzAnchor="page" w:tblpX="1252" w:tblpY="-2932"/>
        <w:tblOverlap w:val="never"/>
        <w:tblW w:w="9669" w:type="dxa"/>
        <w:tblLook w:val="04A0" w:firstRow="1" w:lastRow="0" w:firstColumn="1" w:lastColumn="0" w:noHBand="0" w:noVBand="1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53"/>
        <w:gridCol w:w="3009"/>
        <w:gridCol w:w="3007"/>
      </w:tblGrid>
      <w:tr>
        <w:trPr>
          <w:trHeight w:val="1007" w:hRule="exact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Рассмотрено</w:t>
            </w:r>
          </w:p>
          <w:p>
            <w:pPr>
              <w:pStyle w:val="20"/>
              <w:jc w:val="left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на заседании МО учителей гуманитарного цикла</w:t>
            </w:r>
          </w:p>
          <w:p>
            <w:pPr>
              <w:pStyle w:val="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Руководитель МО</w:t>
            </w:r>
          </w:p>
          <w:p>
            <w:pPr>
              <w:pStyle w:val="20"/>
              <w:jc w:val="left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ФИО Хожаева Л.Н.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20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Согласовано</w:t>
            </w:r>
          </w:p>
          <w:p>
            <w:pPr>
              <w:pStyle w:val="20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Замдиректора по УВР</w:t>
            </w:r>
          </w:p>
          <w:p>
            <w:pPr>
              <w:pStyle w:val="20"/>
              <w:ind w:right="280"/>
              <w:shd w:val="clear" w:color="auto" w:fill="auto"/>
              <w:spacing w:line="269" w:lineRule="exact"/>
              <w:rPr>
                <w:rStyle w:val="212pt0"/>
                <w:color w:val="000000"/>
              </w:rPr>
            </w:pPr>
            <w:r>
              <w:rPr>
                <w:rStyle w:val="212pt0"/>
                <w:color w:val="000000"/>
              </w:rPr>
              <w:t>ФИО Тарасова О.А.</w:t>
            </w:r>
          </w:p>
          <w:p>
            <w:pPr>
              <w:pStyle w:val="20"/>
              <w:ind w:right="280"/>
              <w:shd w:val="clear" w:color="auto" w:fill="auto"/>
              <w:spacing w:line="269" w:lineRule="exact"/>
              <w:rPr>
                <w:rStyle w:val="212pt0"/>
                <w:color w:val="000000"/>
              </w:rPr>
            </w:pPr>
          </w:p>
          <w:p>
            <w:pPr>
              <w:pStyle w:val="20"/>
              <w:ind w:right="280"/>
              <w:shd w:val="clear" w:color="auto" w:fill="auto"/>
              <w:spacing w:line="269" w:lineRule="exact"/>
              <w:rPr>
                <w:rStyle w:val="212pt0"/>
                <w:color w:val="000000"/>
              </w:rPr>
            </w:pPr>
          </w:p>
          <w:p>
            <w:pPr>
              <w:pStyle w:val="20"/>
              <w:ind w:right="280"/>
              <w:shd w:val="clear" w:color="auto" w:fill="auto"/>
              <w:spacing w:line="269" w:lineRule="exact"/>
              <w:rPr>
                <w:rStyle w:val="212pt0"/>
                <w:color w:val="000000"/>
              </w:rPr>
            </w:pPr>
          </w:p>
          <w:p>
            <w:pPr>
              <w:pStyle w:val="20"/>
              <w:ind w:right="280"/>
              <w:shd w:val="clear" w:color="auto" w:fill="auto"/>
              <w:spacing w:line="269" w:lineRule="exact"/>
              <w:rPr>
                <w:rStyle w:val="212pt0"/>
                <w:color w:val="000000"/>
              </w:rPr>
            </w:pPr>
          </w:p>
          <w:p>
            <w:pPr>
              <w:pStyle w:val="20"/>
              <w:ind w:right="280"/>
              <w:shd w:val="clear" w:color="auto" w:fill="auto"/>
              <w:spacing w:line="269" w:lineRule="exact"/>
              <w:rPr>
                <w:rStyle w:val="212pt0"/>
                <w:color w:val="000000"/>
              </w:rPr>
            </w:pPr>
          </w:p>
          <w:p>
            <w:pPr>
              <w:pStyle w:val="20"/>
              <w:ind w:right="280"/>
              <w:shd w:val="clear" w:color="auto" w:fill="auto"/>
              <w:spacing w:line="269" w:lineRule="exact"/>
              <w:rPr>
                <w:rStyle w:val="212pt0"/>
                <w:color w:val="000000"/>
              </w:rPr>
            </w:pPr>
          </w:p>
          <w:p>
            <w:pPr>
              <w:pStyle w:val="20"/>
              <w:ind w:right="280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0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Утверждено</w:t>
            </w:r>
          </w:p>
          <w:p>
            <w:pPr>
              <w:pStyle w:val="20"/>
              <w:ind w:left="960" w:hanging="960"/>
              <w:jc w:val="left"/>
              <w:shd w:val="clear" w:color="auto" w:fill="auto"/>
              <w:spacing w:line="269" w:lineRule="exact"/>
              <w:rPr>
                <w:rStyle w:val="212pt0"/>
                <w:color w:val="000000"/>
              </w:rPr>
            </w:pPr>
            <w:r>
              <w:rPr>
                <w:rStyle w:val="212pt0"/>
                <w:color w:val="000000"/>
              </w:rPr>
              <w:t>Директор МКОУ СОШ № 10</w:t>
            </w:r>
          </w:p>
          <w:p>
            <w:pPr>
              <w:pStyle w:val="20"/>
              <w:ind w:left="960" w:hanging="960"/>
              <w:jc w:val="left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Калугина М.Е.</w:t>
            </w:r>
          </w:p>
        </w:tc>
      </w:tr>
      <w:tr>
        <w:trPr>
          <w:trHeight w:val="547" w:hRule="exact"/>
        </w:trPr>
        <w:tc>
          <w:tcPr>
            <w:tcW w:w="3653" w:type="dxa"/>
            <w:vMerge w:val="continue"/>
            <w:tcBorders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tabs>
                <w:tab w:val="left" w:pos="590"/>
                <w:tab w:val="left" w:pos="1368"/>
                <w:tab w:val="left" w:pos="2213"/>
              </w:tabs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«</w:t>
            </w:r>
            <w:r>
              <w:rPr>
                <w:rStyle w:val="212pt0"/>
                <w:color w:val="000000"/>
              </w:rPr>
              <w:tab/>
            </w:r>
            <w:r>
              <w:rPr>
                <w:rStyle w:val="212pt0"/>
                <w:color w:val="000000"/>
              </w:rPr>
              <w:t>»</w:t>
            </w:r>
            <w:r>
              <w:rPr>
                <w:rStyle w:val="212pt0"/>
                <w:color w:val="000000"/>
              </w:rPr>
              <w:tab/>
            </w:r>
            <w:r>
              <w:rPr>
                <w:rStyle w:val="212pt0"/>
                <w:color w:val="000000"/>
              </w:rPr>
              <w:t>20</w:t>
            </w:r>
            <w:r>
              <w:rPr>
                <w:rStyle w:val="212pt0"/>
                <w:color w:val="000000"/>
                <w:rtl w:val="off"/>
              </w:rPr>
              <w:t>20</w:t>
            </w:r>
            <w:r>
              <w:rPr>
                <w:rStyle w:val="212pt0"/>
                <w:color w:val="000000"/>
              </w:rPr>
              <w:t xml:space="preserve">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0"/>
              <w:shd w:val="clear" w:color="auto" w:fill="auto"/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Приказ №</w:t>
            </w:r>
          </w:p>
        </w:tc>
      </w:tr>
      <w:tr>
        <w:trPr>
          <w:trHeight w:val="1142" w:hRule="exact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20"/>
              <w:shd w:val="clear" w:color="auto" w:fill="auto"/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Протокол №</w:t>
            </w:r>
          </w:p>
          <w:p>
            <w:pPr>
              <w:pStyle w:val="20"/>
              <w:shd w:val="clear" w:color="auto" w:fill="auto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«</w:t>
            </w:r>
            <w:r>
              <w:rPr>
                <w:rStyle w:val="212pt0"/>
                <w:color w:val="000000"/>
                <w:rtl w:val="off"/>
              </w:rPr>
              <w:t>__</w:t>
            </w:r>
            <w:r>
              <w:rPr>
                <w:rStyle w:val="212pt0"/>
                <w:color w:val="000000"/>
              </w:rPr>
              <w:t xml:space="preserve"> »</w:t>
            </w:r>
            <w:r>
              <w:rPr>
                <w:rStyle w:val="212pt0"/>
                <w:color w:val="000000"/>
              </w:rPr>
              <w:tab/>
            </w:r>
            <w:r>
              <w:rPr>
                <w:rStyle w:val="212pt0"/>
                <w:color w:val="000000"/>
              </w:rPr>
              <w:tab/>
            </w:r>
            <w:r>
              <w:rPr>
                <w:rStyle w:val="212pt0"/>
                <w:color w:val="000000"/>
              </w:rPr>
              <w:t>20</w:t>
            </w:r>
            <w:r>
              <w:rPr>
                <w:rStyle w:val="212pt0"/>
                <w:color w:val="000000"/>
                <w:rtl w:val="off"/>
              </w:rPr>
              <w:t>20</w:t>
            </w:r>
            <w:r>
              <w:rPr>
                <w:rStyle w:val="212pt0"/>
                <w:color w:val="000000"/>
              </w:rPr>
              <w:t xml:space="preserve"> г.</w:t>
            </w:r>
          </w:p>
        </w:tc>
        <w:tc>
          <w:tcPr>
            <w:tcW w:w="3009" w:type="dxa"/>
            <w:vMerge w:val="continue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tabs>
                <w:tab w:val="left" w:pos="725"/>
                <w:tab w:val="left" w:pos="1507"/>
                <w:tab w:val="left" w:pos="2107"/>
              </w:tabs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  <w:color w:val="000000"/>
              </w:rPr>
              <w:t>«</w:t>
            </w:r>
            <w:r>
              <w:rPr>
                <w:rStyle w:val="212pt0"/>
                <w:color w:val="000000"/>
                <w:rtl w:val="off"/>
              </w:rPr>
              <w:t>___</w:t>
            </w:r>
            <w:r>
              <w:rPr>
                <w:rStyle w:val="212pt0"/>
                <w:color w:val="000000"/>
              </w:rPr>
              <w:t>»</w:t>
            </w:r>
            <w:r>
              <w:rPr>
                <w:rStyle w:val="212pt0"/>
                <w:color w:val="000000"/>
              </w:rPr>
              <w:tab/>
            </w:r>
            <w:r>
              <w:rPr>
                <w:rStyle w:val="212pt0"/>
                <w:color w:val="000000"/>
                <w:rtl w:val="off"/>
              </w:rPr>
              <w:t xml:space="preserve">   </w:t>
            </w:r>
            <w:r>
              <w:rPr>
                <w:rStyle w:val="212pt0"/>
                <w:color w:val="000000"/>
              </w:rPr>
              <w:t>.  20</w:t>
            </w:r>
            <w:r>
              <w:rPr>
                <w:rStyle w:val="212pt0"/>
                <w:color w:val="000000"/>
                <w:rtl w:val="off"/>
              </w:rPr>
              <w:t>20</w:t>
            </w:r>
            <w:r>
              <w:rPr>
                <w:rStyle w:val="212pt0"/>
                <w:color w:val="000000"/>
              </w:rPr>
              <w:t xml:space="preserve"> г.</w:t>
            </w:r>
          </w:p>
        </w:tc>
      </w:tr>
    </w:tbl>
    <w:p>
      <w:pPr>
        <w:ind w:left="5140"/>
        <w:spacing w:after="280" w:line="266" w:lineRule="exact"/>
      </w:pPr>
    </w:p>
    <w:p>
      <w:pPr>
        <w:tabs>
          <w:tab w:val="left" w:pos="5955"/>
        </w:tabs>
        <w:rPr>
          <w:rFonts w:ascii="Cambria" w:hAnsi="Cambria"/>
          <w:b/>
          <w:sz w:val="28"/>
          <w:szCs w:val="28"/>
        </w:rPr>
      </w:pPr>
    </w:p>
    <w:p>
      <w:pPr>
        <w:tabs>
          <w:tab w:val="left" w:pos="5955"/>
        </w:tabs>
        <w:spacing w:line="360" w:lineRule="auto"/>
        <w:rPr>
          <w:rFonts w:ascii="Cambria" w:hAnsi="Cambria"/>
          <w:b/>
          <w:sz w:val="28"/>
          <w:szCs w:val="28"/>
        </w:rPr>
      </w:pPr>
    </w:p>
    <w:p>
      <w:pPr>
        <w:jc w:val="center"/>
        <w:spacing w:line="360" w:lineRule="auto"/>
        <w:rPr>
          <w:lang w:bidi="ru-RU"/>
          <w:b/>
          <w:color w:val="000000"/>
          <w:sz w:val="28"/>
          <w:szCs w:val="28"/>
        </w:rPr>
      </w:pPr>
      <w:r>
        <w:rPr>
          <w:lang w:bidi="ru-RU"/>
          <w:b/>
          <w:color w:val="000000"/>
          <w:sz w:val="28"/>
          <w:szCs w:val="28"/>
        </w:rPr>
        <w:t>РАБОЧАЯ ПРОГРАММА УЧИТЕЛЯ</w:t>
      </w:r>
    </w:p>
    <w:p>
      <w:pPr>
        <w:jc w:val="center"/>
        <w:spacing w:line="276" w:lineRule="auto"/>
        <w:rPr>
          <w:lang w:bidi="ru-RU"/>
          <w:color w:val="000000"/>
          <w:sz w:val="28"/>
          <w:szCs w:val="28"/>
        </w:rPr>
      </w:pPr>
    </w:p>
    <w:p>
      <w:pPr>
        <w:jc w:val="center"/>
        <w:spacing w:before="240" w:line="276" w:lineRule="auto"/>
        <w:rPr>
          <w:lang w:bidi="ru-RU"/>
          <w:color w:val="000000"/>
          <w:sz w:val="28"/>
          <w:szCs w:val="28"/>
        </w:rPr>
      </w:pPr>
      <w:r>
        <w:rPr>
          <w:lang w:bidi="ru-RU"/>
          <w:color w:val="000000"/>
          <w:sz w:val="28"/>
          <w:szCs w:val="28"/>
        </w:rPr>
        <w:t>по предмету «</w:t>
      </w:r>
      <w:r>
        <w:rPr>
          <w:sz w:val="36"/>
          <w:szCs w:val="36"/>
        </w:rPr>
        <w:t>Родная (русская) литература</w:t>
      </w:r>
      <w:r>
        <w:rPr>
          <w:lang w:bidi="ru-RU"/>
          <w:color w:val="000000"/>
          <w:sz w:val="28"/>
          <w:szCs w:val="28"/>
        </w:rPr>
        <w:t xml:space="preserve"> »</w:t>
      </w:r>
    </w:p>
    <w:p>
      <w:pPr>
        <w:jc w:val="center"/>
        <w:spacing w:before="240" w:line="276" w:lineRule="auto"/>
        <w:rPr>
          <w:sz w:val="36"/>
          <w:szCs w:val="36"/>
        </w:rPr>
      </w:pPr>
      <w:r>
        <w:rPr>
          <w:lang w:bidi="ru-RU"/>
          <w:color w:val="000000"/>
          <w:sz w:val="28"/>
          <w:szCs w:val="28"/>
        </w:rPr>
        <w:t xml:space="preserve">5 класс  </w:t>
      </w:r>
      <w:r>
        <w:rPr>
          <w:sz w:val="36"/>
          <w:szCs w:val="36"/>
        </w:rPr>
        <w:t>(ФГОС)</w:t>
      </w:r>
    </w:p>
    <w:p>
      <w:pPr>
        <w:jc w:val="center"/>
        <w:spacing w:line="276" w:lineRule="auto"/>
        <w:rPr>
          <w:lang w:bidi="ru-RU"/>
          <w:color w:val="000000"/>
          <w:sz w:val="28"/>
          <w:szCs w:val="28"/>
        </w:rPr>
      </w:pPr>
    </w:p>
    <w:p>
      <w:pPr>
        <w:jc w:val="center"/>
        <w:spacing w:line="276" w:lineRule="auto"/>
        <w:rPr>
          <w:lang w:bidi="ru-RU"/>
          <w:color w:val="000000"/>
          <w:sz w:val="28"/>
          <w:szCs w:val="28"/>
        </w:rPr>
      </w:pPr>
    </w:p>
    <w:p>
      <w:pPr>
        <w:jc w:val="center"/>
        <w:spacing w:line="276" w:lineRule="auto"/>
        <w:rPr>
          <w:lang w:bidi="ru-RU"/>
          <w:color w:val="000000"/>
          <w:sz w:val="28"/>
          <w:szCs w:val="28"/>
        </w:rPr>
      </w:pPr>
      <w:r>
        <w:rPr>
          <w:lang w:bidi="ru-RU"/>
          <w:color w:val="000000"/>
          <w:sz w:val="28"/>
          <w:szCs w:val="28"/>
        </w:rPr>
        <w:t>Срок реализации программы – 1 год</w:t>
      </w:r>
    </w:p>
    <w:p>
      <w:pPr>
        <w:jc w:val="center"/>
        <w:spacing w:line="276" w:lineRule="auto"/>
        <w:rPr>
          <w:lang w:bidi="ru-RU"/>
          <w:color w:val="000000"/>
          <w:sz w:val="28"/>
          <w:szCs w:val="28"/>
        </w:rPr>
      </w:pPr>
      <w:r>
        <w:rPr>
          <w:lang w:bidi="ru-RU"/>
          <w:color w:val="000000"/>
          <w:sz w:val="28"/>
          <w:szCs w:val="28"/>
        </w:rPr>
        <w:t>Количество часов всего: 17 часов, в неделю – 1 час</w:t>
      </w:r>
    </w:p>
    <w:p>
      <w:pPr>
        <w:ind w:left="142" w:firstLine="142"/>
        <w:jc w:val="center"/>
        <w:spacing w:line="276" w:lineRule="auto"/>
        <w:rPr>
          <w:lang w:bidi="ru-RU"/>
          <w:color w:val="000000"/>
          <w:sz w:val="28"/>
          <w:szCs w:val="28"/>
        </w:rPr>
      </w:pPr>
      <w:r>
        <w:rPr>
          <w:lang w:bidi="ru-RU"/>
          <w:color w:val="000000"/>
          <w:sz w:val="28"/>
          <w:szCs w:val="28"/>
        </w:rPr>
        <w:t xml:space="preserve">Рабочую программу составила </w:t>
      </w:r>
      <w:r>
        <w:rPr>
          <w:lang w:bidi="ru-RU"/>
          <w:color w:val="000000"/>
          <w:sz w:val="28"/>
          <w:szCs w:val="28"/>
          <w:rtl w:val="off"/>
        </w:rPr>
        <w:t>Кононова Дарья Александро</w:t>
      </w:r>
      <w:r>
        <w:rPr>
          <w:lang w:bidi="ru-RU"/>
          <w:color w:val="000000"/>
          <w:sz w:val="28"/>
          <w:szCs w:val="28"/>
        </w:rPr>
        <w:t>вна,</w:t>
      </w:r>
    </w:p>
    <w:p>
      <w:pPr>
        <w:jc w:val="center"/>
        <w:spacing w:line="276" w:lineRule="auto"/>
        <w:rPr>
          <w:lang w:bidi="ru-RU"/>
          <w:color w:val="000000"/>
          <w:sz w:val="28"/>
          <w:szCs w:val="28"/>
        </w:rPr>
      </w:pPr>
      <w:r>
        <w:rPr>
          <w:lang w:bidi="ru-RU"/>
          <w:color w:val="000000"/>
          <w:sz w:val="28"/>
          <w:szCs w:val="28"/>
        </w:rPr>
        <w:t>учитель высшей квалификационной категории</w:t>
      </w:r>
    </w:p>
    <w:p>
      <w:pPr>
        <w:spacing w:line="276" w:lineRule="auto"/>
        <w:rPr>
          <w:color w:val="000000"/>
          <w:sz w:val="23"/>
          <w:szCs w:val="23"/>
        </w:rPr>
      </w:pPr>
    </w:p>
    <w:p>
      <w:pPr>
        <w:spacing w:line="276" w:lineRule="auto"/>
        <w:rPr>
          <w:rFonts w:ascii="Cambria" w:hAnsi="Cambria"/>
          <w:color w:val="000000"/>
          <w:sz w:val="23"/>
          <w:szCs w:val="23"/>
        </w:rPr>
      </w:pPr>
    </w:p>
    <w:p>
      <w:pPr>
        <w:spacing w:line="276" w:lineRule="auto"/>
        <w:rPr>
          <w:color w:val="000000"/>
          <w:sz w:val="23"/>
          <w:szCs w:val="23"/>
        </w:rPr>
      </w:pPr>
    </w:p>
    <w:p>
      <w:pPr>
        <w:spacing w:line="276" w:lineRule="auto"/>
        <w:rPr>
          <w:color w:val="000000"/>
          <w:sz w:val="23"/>
          <w:szCs w:val="23"/>
        </w:rPr>
      </w:pPr>
    </w:p>
    <w:p>
      <w:pPr>
        <w:spacing w:line="276" w:lineRule="auto"/>
        <w:rPr>
          <w:color w:val="000000"/>
          <w:sz w:val="23"/>
          <w:szCs w:val="23"/>
        </w:rPr>
      </w:pPr>
    </w:p>
    <w:p>
      <w:pPr>
        <w:spacing w:line="276" w:lineRule="auto"/>
        <w:rPr>
          <w:color w:val="000000"/>
          <w:sz w:val="23"/>
          <w:szCs w:val="23"/>
        </w:rPr>
      </w:pPr>
    </w:p>
    <w:p>
      <w:pPr>
        <w:spacing w:line="276" w:lineRule="auto"/>
        <w:rPr>
          <w:color w:val="000000"/>
          <w:sz w:val="23"/>
          <w:szCs w:val="23"/>
        </w:rPr>
      </w:pPr>
    </w:p>
    <w:p>
      <w:pPr>
        <w:spacing w:line="276" w:lineRule="auto"/>
        <w:rPr>
          <w:color w:val="000000"/>
          <w:sz w:val="23"/>
          <w:szCs w:val="23"/>
        </w:rPr>
      </w:pPr>
    </w:p>
    <w:p>
      <w:pPr>
        <w:spacing w:line="276" w:lineRule="auto"/>
        <w:rPr>
          <w:color w:val="000000"/>
          <w:sz w:val="23"/>
          <w:szCs w:val="23"/>
        </w:rPr>
      </w:pPr>
    </w:p>
    <w:p>
      <w:pPr>
        <w:contextualSpacing/>
        <w:spacing w:line="276" w:lineRule="auto"/>
        <w:rPr>
          <w:color w:val="000000"/>
          <w:sz w:val="28"/>
          <w:szCs w:val="28"/>
        </w:rPr>
      </w:pPr>
    </w:p>
    <w:p>
      <w:pPr>
        <w:contextualSpacing/>
        <w:jc w:val="center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rtl w:val="off"/>
        </w:rPr>
        <w:t>20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  <w:rtl w:val="off"/>
        </w:rPr>
        <w:t>1</w:t>
      </w:r>
      <w:r>
        <w:rPr>
          <w:color w:val="000000"/>
          <w:sz w:val="28"/>
          <w:szCs w:val="28"/>
        </w:rPr>
        <w:t xml:space="preserve"> учебный год</w:t>
      </w:r>
    </w:p>
    <w:p>
      <w:pPr>
        <w:contextualSpacing/>
        <w:jc w:val="center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 w:val="off"/>
        </w:rPr>
        <w:t>с</w:t>
      </w:r>
      <w:r>
        <w:rPr>
          <w:color w:val="000000"/>
          <w:sz w:val="28"/>
          <w:szCs w:val="28"/>
        </w:rPr>
        <w:t>. Покровское</w:t>
      </w:r>
    </w:p>
    <w:p>
      <w:pPr>
        <w:spacing w:line="276" w:lineRule="auto"/>
        <w:rPr>
          <w:bCs/>
          <w:color w:val="000000"/>
        </w:rPr>
      </w:pPr>
    </w:p>
    <w:p>
      <w:pPr>
        <w:jc w:val="both"/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>
        <w:rPr>
          <w:b/>
          <w:bCs/>
          <w:color w:val="000000"/>
          <w:sz w:val="28"/>
          <w:szCs w:val="28"/>
        </w:rPr>
        <w:t>Пояснительная записка.</w:t>
      </w:r>
    </w:p>
    <w:p>
      <w:pPr>
        <w:spacing w:line="276" w:lineRule="auto"/>
        <w:rPr>
          <w:rStyle w:val="fontstyle11"/>
          <w:sz w:val="28"/>
          <w:szCs w:val="28"/>
        </w:rPr>
      </w:pPr>
      <w:r>
        <w:rPr>
          <w:bCs/>
          <w:color w:val="000000"/>
        </w:rPr>
        <w:br/>
      </w:r>
      <w:r>
        <w:rPr>
          <w:rStyle w:val="fontstyle11"/>
          <w:sz w:val="28"/>
          <w:szCs w:val="28"/>
        </w:rPr>
        <w:t>Рабочая программа учебного предмета «Родная (русская) литература» разработана для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 xml:space="preserve">обучающихся  5   класса </w:t>
      </w:r>
      <w:r>
        <w:rPr>
          <w:rStyle w:val="fontstyle01"/>
          <w:b w:val="0"/>
          <w:sz w:val="28"/>
          <w:szCs w:val="28"/>
        </w:rPr>
        <w:t>в соответствии</w:t>
      </w:r>
      <w:r>
        <w:rPr>
          <w:rStyle w:val="fontstyle11"/>
          <w:sz w:val="28"/>
          <w:szCs w:val="28"/>
        </w:rPr>
        <w:t>:</w:t>
      </w:r>
    </w:p>
    <w:p>
      <w:pPr>
        <w:spacing w:line="276" w:lineRule="auto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 xml:space="preserve">• </w:t>
      </w:r>
      <w:r>
        <w:rPr>
          <w:rStyle w:val="fontstyle01"/>
          <w:b w:val="0"/>
          <w:sz w:val="28"/>
          <w:szCs w:val="28"/>
        </w:rPr>
        <w:t>с требованиями Федерального закона от 29 декабря 2012 г. № 273-ФЗ «Об образовании в</w:t>
      </w:r>
      <w:r>
        <w:rPr>
          <w:bCs/>
          <w:color w:val="000000"/>
          <w:sz w:val="28"/>
          <w:szCs w:val="28"/>
        </w:rPr>
        <w:t xml:space="preserve">   </w:t>
      </w:r>
      <w:r>
        <w:rPr>
          <w:rStyle w:val="fontstyle01"/>
          <w:b w:val="0"/>
          <w:sz w:val="28"/>
          <w:szCs w:val="28"/>
        </w:rPr>
        <w:t>Российской Федерации»,</w:t>
      </w:r>
      <w:r>
        <w:rPr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 xml:space="preserve">• </w:t>
      </w:r>
      <w:r>
        <w:rPr>
          <w:rStyle w:val="fontstyle01"/>
          <w:b w:val="0"/>
          <w:sz w:val="28"/>
          <w:szCs w:val="28"/>
        </w:rPr>
        <w:t>Федеральным государственным образовательным стандартом основного общего</w:t>
      </w:r>
      <w:r>
        <w:rPr>
          <w:bCs/>
          <w:color w:val="000000"/>
          <w:sz w:val="28"/>
          <w:szCs w:val="28"/>
        </w:rPr>
        <w:t xml:space="preserve">  </w:t>
      </w:r>
      <w:r>
        <w:rPr>
          <w:rStyle w:val="fontstyle01"/>
          <w:b w:val="0"/>
          <w:sz w:val="28"/>
          <w:szCs w:val="28"/>
        </w:rPr>
        <w:t>образования, утвержденного приказом Министерства образования и науки Российской</w:t>
      </w:r>
      <w:r>
        <w:rPr>
          <w:bCs/>
          <w:color w:val="000000"/>
          <w:sz w:val="28"/>
          <w:szCs w:val="28"/>
        </w:rPr>
        <w:t xml:space="preserve">  </w:t>
      </w:r>
      <w:r>
        <w:rPr>
          <w:rStyle w:val="fontstyle01"/>
          <w:b w:val="0"/>
          <w:sz w:val="28"/>
          <w:szCs w:val="28"/>
        </w:rPr>
        <w:t>Федерации от 17 декабря 2010 г. № 1897 с изменениями, утвержденными приказами</w:t>
      </w:r>
      <w:r>
        <w:rPr>
          <w:bCs/>
          <w:color w:val="000000"/>
          <w:sz w:val="28"/>
          <w:szCs w:val="28"/>
        </w:rPr>
        <w:t xml:space="preserve">  </w:t>
      </w:r>
      <w:r>
        <w:rPr>
          <w:rStyle w:val="fontstyle01"/>
          <w:b w:val="0"/>
          <w:sz w:val="28"/>
          <w:szCs w:val="28"/>
        </w:rPr>
        <w:t>Минобрнауки России от 29 декабря 2014 года № 1644, приказом от 31декабря 2015 г № 1577;</w:t>
      </w:r>
      <w:r>
        <w:rPr>
          <w:bCs/>
          <w:color w:val="000000"/>
          <w:sz w:val="28"/>
          <w:szCs w:val="28"/>
        </w:rPr>
        <w:br/>
      </w:r>
      <w:r>
        <w:rPr>
          <w:rStyle w:val="fontstyle01"/>
          <w:b w:val="0"/>
          <w:sz w:val="28"/>
          <w:szCs w:val="28"/>
        </w:rPr>
        <w:t>с учетом:</w:t>
      </w:r>
      <w:r>
        <w:rPr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 xml:space="preserve">• </w:t>
      </w:r>
      <w:r>
        <w:rPr>
          <w:rStyle w:val="fontstyle01"/>
          <w:b w:val="0"/>
          <w:sz w:val="28"/>
          <w:szCs w:val="28"/>
        </w:rPr>
        <w:t>Примерной основной образовательной программы основного общего образования, одобренной</w:t>
      </w:r>
      <w:r>
        <w:rPr>
          <w:bCs/>
          <w:color w:val="000000"/>
          <w:sz w:val="28"/>
          <w:szCs w:val="28"/>
        </w:rPr>
        <w:t xml:space="preserve">   </w:t>
      </w:r>
      <w:r>
        <w:rPr>
          <w:rStyle w:val="fontstyle01"/>
          <w:b w:val="0"/>
          <w:sz w:val="28"/>
          <w:szCs w:val="28"/>
        </w:rPr>
        <w:t>решением федерального учебно-методического объединения по общему образованию (протокол</w:t>
      </w:r>
      <w:r>
        <w:rPr>
          <w:bCs/>
          <w:color w:val="000000"/>
          <w:sz w:val="28"/>
          <w:szCs w:val="28"/>
        </w:rPr>
        <w:t xml:space="preserve">   </w:t>
      </w:r>
      <w:r>
        <w:rPr>
          <w:rStyle w:val="fontstyle01"/>
          <w:b w:val="0"/>
          <w:sz w:val="28"/>
          <w:szCs w:val="28"/>
        </w:rPr>
        <w:t>от 8 апреля 2015 г. № 1/15);</w:t>
      </w:r>
      <w:r>
        <w:rPr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 xml:space="preserve">• </w:t>
      </w:r>
      <w:r>
        <w:rPr>
          <w:rStyle w:val="fontstyle01"/>
          <w:b w:val="0"/>
          <w:sz w:val="28"/>
          <w:szCs w:val="28"/>
        </w:rPr>
        <w:t>«Концепции преподавания русского языка и литературы», утвержденной распоряжением</w:t>
      </w:r>
      <w:r>
        <w:rPr>
          <w:bCs/>
          <w:color w:val="000000"/>
          <w:sz w:val="28"/>
          <w:szCs w:val="28"/>
        </w:rPr>
        <w:t xml:space="preserve">  </w:t>
      </w:r>
      <w:r>
        <w:rPr>
          <w:rStyle w:val="fontstyle01"/>
          <w:b w:val="0"/>
          <w:sz w:val="28"/>
          <w:szCs w:val="28"/>
        </w:rPr>
        <w:t>Правительства Российской Федерации от 09.04.2016 г. № 637;</w:t>
      </w:r>
      <w:r>
        <w:rPr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 xml:space="preserve">• </w:t>
      </w:r>
      <w:r>
        <w:rPr>
          <w:rStyle w:val="fontstyle01"/>
          <w:b w:val="0"/>
          <w:sz w:val="28"/>
          <w:szCs w:val="28"/>
        </w:rPr>
        <w:t>«Концепции программы поддержки детского и юношеского чтения в Российской Федерации»,</w:t>
      </w:r>
      <w:r>
        <w:rPr>
          <w:bCs/>
          <w:color w:val="000000"/>
          <w:sz w:val="28"/>
          <w:szCs w:val="28"/>
        </w:rPr>
        <w:t xml:space="preserve"> </w:t>
      </w:r>
      <w:r>
        <w:rPr>
          <w:rStyle w:val="fontstyle01"/>
          <w:b w:val="0"/>
          <w:sz w:val="28"/>
          <w:szCs w:val="28"/>
        </w:rPr>
        <w:t>утвержденной Правительством Российской Федерации от 03.06.2017 № 1155;</w:t>
      </w:r>
      <w:r>
        <w:rPr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 xml:space="preserve">• </w:t>
      </w:r>
      <w:r>
        <w:rPr>
          <w:rStyle w:val="fontstyle01"/>
          <w:b w:val="0"/>
          <w:sz w:val="28"/>
          <w:szCs w:val="28"/>
        </w:rPr>
        <w:t>перечня «100 книг по истории, культуре и литературе народов Российской Федерации,</w:t>
      </w:r>
      <w:r>
        <w:rPr>
          <w:bCs/>
          <w:color w:val="000000"/>
          <w:sz w:val="28"/>
          <w:szCs w:val="28"/>
        </w:rPr>
        <w:t xml:space="preserve">  </w:t>
      </w:r>
      <w:r>
        <w:rPr>
          <w:rStyle w:val="fontstyle01"/>
          <w:b w:val="0"/>
          <w:sz w:val="28"/>
          <w:szCs w:val="28"/>
        </w:rPr>
        <w:t>рекомендуемых школьникам к самостоятельному прочтению» (письмо Министерства</w:t>
      </w:r>
      <w:r>
        <w:rPr>
          <w:bCs/>
          <w:color w:val="000000"/>
          <w:sz w:val="28"/>
          <w:szCs w:val="28"/>
        </w:rPr>
        <w:t xml:space="preserve">  </w:t>
      </w:r>
      <w:r>
        <w:rPr>
          <w:rStyle w:val="fontstyle01"/>
          <w:b w:val="0"/>
          <w:sz w:val="28"/>
          <w:szCs w:val="28"/>
        </w:rPr>
        <w:t>образования и науки Российской Федерации от 16.01.2013 г. № НТ- 41/</w:t>
      </w:r>
      <w:r>
        <w:rPr>
          <w:bCs/>
          <w:color w:val="000000"/>
          <w:sz w:val="28"/>
          <w:szCs w:val="28"/>
        </w:rPr>
        <w:br/>
      </w:r>
    </w:p>
    <w:p>
      <w:pPr>
        <w:spacing w:line="276" w:lineRule="auto"/>
        <w:rPr>
          <w:bCs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Изучение предметной области "Родной язык и родная литература" </w:t>
      </w:r>
      <w:r>
        <w:rPr>
          <w:rStyle w:val="fontstyle31"/>
          <w:i w:val="0"/>
          <w:sz w:val="28"/>
          <w:szCs w:val="28"/>
        </w:rPr>
        <w:t>должно обеспечить:</w:t>
      </w:r>
      <w:r>
        <w:rPr>
          <w:bCs/>
          <w:i/>
          <w:iCs/>
          <w:color w:val="000000"/>
          <w:sz w:val="28"/>
          <w:szCs w:val="28"/>
        </w:rPr>
        <w:br/>
      </w:r>
      <w:r>
        <w:rPr>
          <w:rStyle w:val="fontstyle41"/>
          <w:sz w:val="28"/>
          <w:szCs w:val="28"/>
        </w:rPr>
        <w:sym w:font="Wingdings" w:char="F0D8"/>
      </w:r>
      <w:r>
        <w:rPr>
          <w:rStyle w:val="fontstyle41"/>
          <w:sz w:val="28"/>
          <w:szCs w:val="28"/>
        </w:rPr>
        <w:t></w:t>
      </w:r>
      <w:r>
        <w:rPr>
          <w:rStyle w:val="fontstyle11"/>
          <w:sz w:val="28"/>
          <w:szCs w:val="28"/>
        </w:rPr>
        <w:t>воспитание ценностного отношения к родному языку и родной литературе как хранителю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>культуры, включение в культурно-языковое поле своего народа;</w:t>
      </w:r>
      <w:r>
        <w:rPr>
          <w:color w:val="000000"/>
          <w:sz w:val="28"/>
          <w:szCs w:val="28"/>
        </w:rPr>
        <w:br/>
      </w:r>
      <w:r>
        <w:rPr>
          <w:rStyle w:val="fontstyle41"/>
          <w:sz w:val="28"/>
          <w:szCs w:val="28"/>
        </w:rPr>
        <w:sym w:font="Wingdings" w:char="F0D8"/>
      </w:r>
      <w:r>
        <w:rPr>
          <w:rStyle w:val="fontstyle41"/>
          <w:sz w:val="28"/>
          <w:szCs w:val="28"/>
        </w:rPr>
        <w:t></w:t>
      </w:r>
      <w:r>
        <w:rPr>
          <w:rStyle w:val="fontstyle11"/>
          <w:sz w:val="28"/>
          <w:szCs w:val="28"/>
        </w:rPr>
        <w:t>приобщение к литературному наследию своего народа;</w:t>
      </w:r>
      <w:r>
        <w:rPr>
          <w:color w:val="000000"/>
          <w:sz w:val="28"/>
          <w:szCs w:val="28"/>
        </w:rPr>
        <w:br/>
      </w:r>
      <w:r>
        <w:rPr>
          <w:rStyle w:val="fontstyle41"/>
          <w:sz w:val="28"/>
          <w:szCs w:val="28"/>
        </w:rPr>
        <w:sym w:font="Wingdings" w:char="F0D8"/>
      </w:r>
      <w:r>
        <w:rPr>
          <w:rStyle w:val="fontstyle41"/>
          <w:sz w:val="28"/>
          <w:szCs w:val="28"/>
        </w:rPr>
        <w:t></w:t>
      </w:r>
      <w:r>
        <w:rPr>
          <w:rStyle w:val="fontstyle11"/>
          <w:sz w:val="28"/>
          <w:szCs w:val="28"/>
        </w:rPr>
        <w:t>формирование причастности к свершениям и традициям своего народа, осознание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>исторической преемственности поколений, своей ответственности за сохранение культуры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>народа;</w:t>
      </w:r>
      <w:r>
        <w:rPr>
          <w:color w:val="000000"/>
          <w:sz w:val="28"/>
          <w:szCs w:val="28"/>
        </w:rPr>
        <w:br/>
      </w:r>
      <w:r>
        <w:rPr>
          <w:rStyle w:val="fontstyle41"/>
          <w:sz w:val="28"/>
          <w:szCs w:val="28"/>
        </w:rPr>
        <w:sym w:font="Wingdings" w:char="F0D8"/>
      </w:r>
      <w:r>
        <w:rPr>
          <w:rStyle w:val="fontstyle41"/>
          <w:sz w:val="28"/>
          <w:szCs w:val="28"/>
        </w:rPr>
        <w:t></w:t>
      </w:r>
      <w:r>
        <w:rPr>
          <w:rStyle w:val="fontstyle11"/>
          <w:sz w:val="28"/>
          <w:szCs w:val="28"/>
        </w:rPr>
        <w:t>обогащение активного и потенциального словарного запаса, развитие у обучающихся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>культуры владения родным языком во всей полноте его функциональных возможностей в</w:t>
      </w:r>
      <w:r>
        <w:rPr>
          <w:color w:val="000000"/>
          <w:sz w:val="28"/>
          <w:szCs w:val="28"/>
        </w:rPr>
        <w:t xml:space="preserve">   </w:t>
      </w:r>
      <w:r>
        <w:rPr>
          <w:rStyle w:val="fontstyle11"/>
          <w:sz w:val="28"/>
          <w:szCs w:val="28"/>
        </w:rPr>
        <w:t>соответствии с нормами устной и письменной речи, правилами речевого этикета;</w:t>
      </w:r>
      <w:r>
        <w:rPr>
          <w:color w:val="000000"/>
          <w:sz w:val="28"/>
          <w:szCs w:val="28"/>
        </w:rPr>
        <w:br/>
      </w:r>
      <w:r>
        <w:rPr>
          <w:rStyle w:val="fontstyle41"/>
          <w:sz w:val="28"/>
          <w:szCs w:val="28"/>
        </w:rPr>
        <w:sym w:font="Wingdings" w:char="F0D8"/>
      </w:r>
      <w:r>
        <w:rPr>
          <w:rStyle w:val="fontstyle41"/>
          <w:sz w:val="28"/>
          <w:szCs w:val="28"/>
        </w:rPr>
        <w:t></w:t>
      </w:r>
      <w:r>
        <w:rPr>
          <w:rStyle w:val="fontstyle11"/>
          <w:sz w:val="28"/>
          <w:szCs w:val="28"/>
        </w:rPr>
        <w:t>получение знаний о родном языке как системе и как развивающемся явлении, о его уровнях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единицах, о закономерностях его функционирования, освоение базовых</w:t>
      </w:r>
      <w:r>
        <w:rPr>
          <w:rStyle w:val="fontstyle41"/>
          <w:sz w:val="28"/>
          <w:szCs w:val="28"/>
        </w:rPr>
        <w:t></w:t>
      </w:r>
      <w:r>
        <w:rPr>
          <w:rStyle w:val="fontstyle11"/>
          <w:sz w:val="28"/>
          <w:szCs w:val="28"/>
        </w:rPr>
        <w:t>понятий лингвистики, формирование аналитических умений в отношении языковых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единиц и текстов разных функционально-смысловых типов и жанров.</w:t>
      </w: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В соответствии с требованиями Федерального государственного образовательного стандарта общего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>образования нормативный срок изучения предмета «Родня (русская) литература» на уровне основного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>общего образования составляет 5 лет</w:t>
      </w:r>
    </w:p>
    <w:p>
      <w:pPr>
        <w:jc w:val="both"/>
        <w:spacing w:line="276" w:lineRule="auto"/>
        <w:rPr>
          <w:bCs/>
          <w:sz w:val="28"/>
          <w:szCs w:val="28"/>
        </w:rPr>
      </w:pPr>
    </w:p>
    <w:p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Место курса «Литература» в базисном учебном плане</w:t>
      </w:r>
    </w:p>
    <w:p>
      <w:pPr>
        <w:jc w:val="both"/>
        <w:spacing w:line="276" w:lineRule="auto"/>
        <w:rPr>
          <w:bCs/>
          <w:sz w:val="28"/>
          <w:szCs w:val="28"/>
        </w:rPr>
      </w:pPr>
    </w:p>
    <w:tbl>
      <w:tblPr>
        <w:tblW w:w="9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Layout w:type="fixed"/>
      </w:tblPr>
      <w:tblGrid>
        <w:gridCol w:w="953"/>
        <w:gridCol w:w="2841"/>
        <w:gridCol w:w="2977"/>
        <w:gridCol w:w="2436"/>
      </w:tblGrid>
      <w:tr>
        <w:trPr>
          <w:trHeight w:val="518" w:hRule="atLeast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</w:pPr>
            <w:r>
              <w:rPr>
                <w:color w:val="000000"/>
              </w:rPr>
              <w:t>Класс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</w:pPr>
            <w:r>
              <w:rPr>
                <w:color w:val="000000"/>
              </w:rPr>
              <w:t>Количество часов в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неделю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</w:pPr>
            <w:r>
              <w:rPr>
                <w:color w:val="000000"/>
              </w:rPr>
              <w:t>Количество учебных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недель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</w:pPr>
            <w:r>
              <w:rPr>
                <w:color w:val="000000"/>
              </w:rPr>
              <w:t>Количество часов в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год</w:t>
            </w:r>
          </w:p>
        </w:tc>
      </w:tr>
      <w:tr>
        <w:trPr>
          <w:trHeight w:val="274" w:hRule="atLeast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</w:pPr>
            <w:r>
              <w:rPr>
                <w:color w:val="000000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</w:pPr>
            <w:r>
              <w:rPr>
                <w:color w:val="000000"/>
              </w:rPr>
              <w:t>17</w:t>
            </w:r>
          </w:p>
        </w:tc>
      </w:tr>
    </w:tbl>
    <w:p>
      <w:pPr>
        <w:jc w:val="both"/>
        <w:spacing w:line="276" w:lineRule="auto"/>
        <w:rPr>
          <w:bCs/>
          <w:sz w:val="28"/>
          <w:szCs w:val="28"/>
        </w:rPr>
      </w:pPr>
    </w:p>
    <w:p>
      <w:pPr>
        <w:spacing w:line="276" w:lineRule="auto"/>
      </w:pPr>
      <w:r>
        <w:rPr>
          <w:sz w:val="28"/>
          <w:szCs w:val="28"/>
        </w:rPr>
        <w:t xml:space="preserve">  </w:t>
      </w:r>
      <w:r>
        <w:t xml:space="preserve">Предметные результаты освоения учебного предмета: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 досуговое  чтение;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</w:t>
      </w:r>
    </w:p>
    <w:p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 </w:t>
      </w:r>
    </w:p>
    <w:p>
      <w:pPr>
        <w:pStyle w:val="Defaul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Обучающийся научится: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определять тему и основную мысль произведения (5 класс);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владеть различными видами пересказа (5-6 классы), пересказывать сюжет; выявлять особенности композиции, основной конфликт, вычленять фабулу (6-7 классы);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характеризовать героев-персонажей, давать их сравнительные характеристики (5 - 6 классы.); оценивать систему персонажей (5-7 классы);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находить основные изобразительно-выразительные средства, характерные для творческой манеры писателя, определять их художественные функции (5-7 классы); выявлять особенности языка и стиля писателя (7-9 классы);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определять родо-жанровую специфику художественного произведения (5-9 классы);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объяснять свое понимание нравственно-философской, социально-исторической и эстетической проблематики произведений (7-9 классы);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выделять в произведениях элементы художественной формы и обнаруживать связи между ними (5-7 классы), постепенно переходя к анализу текста;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- на своем уровне); </w:t>
      </w:r>
    </w:p>
    <w:p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пользоваться основными теоретико-литературными терминами и понятиями (в каждом классе - умение пользоваться терминами, изученными в этом и предыдущих классах) как инструментом анализа и интерпретации художественного текста;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представлять развернутый устный или письменный ответ на поставленные вопросы (в каждом классе - на своем уровне); вести учебные дискуссии (7-9 классы);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- на своем уровне);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выражать личное отношение к художественному произведению, аргументировать свою точку зрения (в каждом классе - на своем уровне); </w:t>
      </w:r>
    </w:p>
    <w:p>
      <w:pPr>
        <w:pStyle w:val="Default"/>
        <w:spacing w:after="2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ориентироваться в информационном образовательном пространстве: </w:t>
      </w:r>
    </w:p>
    <w:p>
      <w:pPr>
        <w:spacing w:line="276" w:lineRule="auto"/>
      </w:pPr>
      <w:r>
        <w:t>работать с энциклопедиями, словарями, справочниками, специальной литературой (5-9 классы); пользоваться каталогами библиотек, библиографическими указателями, системой поиска в Интернете (5-9 классы) (в каждом классе - на своем уровне)</w:t>
      </w:r>
    </w:p>
    <w:p>
      <w:pPr>
        <w:spacing w:line="276" w:lineRule="auto"/>
      </w:pPr>
    </w:p>
    <w:p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rStyle w:val="fontstyle01"/>
        </w:rPr>
        <w:t>Основные виды деятельности по освоению литературных произведений</w:t>
      </w:r>
      <w:r>
        <w:rPr>
          <w:b/>
          <w:bCs/>
        </w:rPr>
        <w:br/>
      </w:r>
      <w:r>
        <w:rPr>
          <w:rStyle w:val="fontstyle21"/>
        </w:rPr>
        <w:t>- акцентно-смысловое чтение; воспроизведение элементов содержания произведения в</w:t>
      </w:r>
      <w:r>
        <w:br/>
      </w:r>
      <w:r>
        <w:rPr>
          <w:rStyle w:val="fontstyle21"/>
        </w:rPr>
        <w:t>устной и письменной форме (изложение, действие по заданному алгоритму с инструкцией);</w:t>
      </w:r>
      <w:r>
        <w:br/>
      </w:r>
      <w:r>
        <w:rPr>
          <w:rStyle w:val="fontstyle21"/>
        </w:rPr>
        <w:t>формулировка вопросов; составление системы вопросов и ответы на них (устные,</w:t>
      </w:r>
      <w:r>
        <w:br/>
      </w:r>
      <w:r>
        <w:rPr>
          <w:rStyle w:val="fontstyle21"/>
        </w:rPr>
        <w:t>письменные);</w:t>
      </w:r>
      <w:r>
        <w:br/>
      </w:r>
      <w:r>
        <w:rPr>
          <w:rStyle w:val="fontstyle21"/>
        </w:rPr>
        <w:t>- устное и письменное выполнение аналитических процедур с использованием</w:t>
      </w:r>
      <w:r>
        <w:br/>
      </w:r>
      <w:r>
        <w:rPr>
          <w:rStyle w:val="fontstyle21"/>
        </w:rPr>
        <w:t>теоретических понятий (нахождение элементов текста; наблюдение, описание, сопоставление</w:t>
      </w:r>
      <w:r>
        <w:br/>
      </w:r>
      <w:r>
        <w:rPr>
          <w:rStyle w:val="fontstyle21"/>
        </w:rPr>
        <w:t>и сравнение выделенных единиц; объяснение функций каждого из элементов; установление</w:t>
      </w:r>
      <w:r>
        <w:br/>
      </w:r>
      <w:r>
        <w:rPr>
          <w:rStyle w:val="fontstyle21"/>
        </w:rPr>
        <w:t>связи между ними; создание комментария на основе сплошного и хронологически</w:t>
      </w:r>
      <w:r>
        <w:br/>
      </w:r>
      <w:r>
        <w:rPr>
          <w:rStyle w:val="fontstyle21"/>
        </w:rPr>
        <w:t>последовательного анализа - пофразового (при анализе стихотворений и небольших</w:t>
      </w:r>
      <w:r>
        <w:br/>
      </w:r>
      <w:r>
        <w:rPr>
          <w:rStyle w:val="fontstyle21"/>
        </w:rPr>
        <w:t>прозаических произведений - рассказов, новелл) или поэпизодного; проведение целостного</w:t>
      </w:r>
      <w:r>
        <w:br/>
      </w:r>
      <w:r>
        <w:rPr>
          <w:rStyle w:val="fontstyle21"/>
        </w:rPr>
        <w:t>анализа;</w:t>
      </w:r>
      <w:r>
        <w:br/>
      </w:r>
      <w:r>
        <w:rPr>
          <w:rStyle w:val="fontstyle21"/>
        </w:rPr>
        <w:t>- устное или письменное истолкование художественных функций особенностей поэтики</w:t>
      </w:r>
      <w:r>
        <w:br/>
      </w:r>
      <w:r>
        <w:rPr>
          <w:rStyle w:val="fontstyle21"/>
        </w:rPr>
        <w:t>произведения, рассматриваемого в его целостности, а также истолкование смысла</w:t>
      </w:r>
      <w:r>
        <w:br/>
      </w:r>
      <w:r>
        <w:rPr>
          <w:rStyle w:val="fontstyle21"/>
        </w:rPr>
        <w:t>произведения как художественного целого; создание эссе, научно-исследовательских заметок</w:t>
      </w:r>
      <w:r>
        <w:t xml:space="preserve"> </w:t>
      </w:r>
      <w:r>
        <w:rPr>
          <w:rStyle w:val="fontstyle21"/>
        </w:rPr>
        <w:t>(статьи), доклада на конференцию, рецензии, сценария и т.п</w:t>
      </w:r>
    </w:p>
    <w:p>
      <w:pPr>
        <w:pStyle w:val="Default"/>
        <w:rPr>
          <w:b/>
          <w:bCs/>
          <w:sz w:val="23"/>
          <w:szCs w:val="23"/>
        </w:rPr>
      </w:pPr>
    </w:p>
    <w:p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</w:t>
      </w:r>
    </w:p>
    <w:p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2.СОДЕРЖАНИЕ УЧЕБНОГО ПРЕДМЕТА </w:t>
      </w:r>
    </w:p>
    <w:p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СВОЕОБРАЗИЕ РОДНОЙ ЛИТЕРАТУРЫ. 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 xml:space="preserve">1.   </w:t>
      </w:r>
      <w:r>
        <w:rPr>
          <w:rFonts w:ascii="Times New Roman" w:hAnsi="Times New Roman" w:cs="Times New Roman"/>
          <w:b/>
          <w:bCs/>
        </w:rPr>
        <w:t>Предметные результаты освоения учебного предмета:</w:t>
      </w:r>
    </w:p>
    <w:p>
      <w:pPr>
        <w:pStyle w:val="Default"/>
        <w:ind w:left="708"/>
        <w:spacing w:after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>
      <w:pPr>
        <w:pStyle w:val="Default"/>
        <w:ind w:left="708"/>
        <w:spacing w:after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>
      <w:pPr>
        <w:pStyle w:val="Default"/>
        <w:ind w:left="708"/>
        <w:spacing w:after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>
      <w:pPr>
        <w:pStyle w:val="Default"/>
        <w:ind w:left="708"/>
        <w:spacing w:after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>
      <w:pPr>
        <w:pStyle w:val="Default"/>
        <w:ind w:left="708"/>
        <w:spacing w:after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Обучающийся научится:</w:t>
      </w:r>
    </w:p>
    <w:p>
      <w:pPr>
        <w:pStyle w:val="Default"/>
        <w:ind w:left="708"/>
        <w:spacing w:after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определять тему и основную мысль произведения (5 класс);</w:t>
      </w:r>
    </w:p>
    <w:p>
      <w:pPr>
        <w:pStyle w:val="Default"/>
        <w:ind w:left="708"/>
        <w:spacing w:after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владеть различными видами пересказа (5-6 классы), пересказывать сюжет; выявлять особенности композиции, основной конфликт, вычленять фабулу (6-7 классы);</w:t>
      </w:r>
    </w:p>
    <w:p>
      <w:pPr>
        <w:pStyle w:val="Default"/>
        <w:ind w:left="708"/>
        <w:spacing w:after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характеризовать героев-персонажей, давать их сравнительные характеристики (5 - 6 классы.); оценивать систему персонажей (5-7 классы);</w:t>
      </w:r>
    </w:p>
    <w:p>
      <w:pPr>
        <w:pStyle w:val="Default"/>
        <w:ind w:left="708"/>
        <w:spacing w:after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находить основные изобразительно-выразительные средства, характерные для творческой манеры писателя, определять их художественные функции (5-7 классы); выявлять особенности языка и стиля писателя (7-9 классы);</w:t>
      </w:r>
    </w:p>
    <w:p>
      <w:pPr>
        <w:pStyle w:val="Default"/>
        <w:ind w:left="708"/>
        <w:spacing w:after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определять родо-жанровую специфику художественного произведения (5-9 классы);</w:t>
      </w:r>
    </w:p>
    <w:p>
      <w:pPr>
        <w:pStyle w:val="Default"/>
        <w:ind w:left="708"/>
        <w:spacing w:after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объяснять свое понимание нравственно-философской, социально-исторической и эстетической проблематики произведений (7-9 классы);</w:t>
      </w:r>
    </w:p>
    <w:p>
      <w:pPr>
        <w:pStyle w:val="Default"/>
        <w:ind w:left="708"/>
        <w:spacing w:after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выделять в произведениях элементы художественной формы и обнаруживать связи между ними (5-7 классы), постепенно переходя к анализу текста;</w:t>
      </w:r>
    </w:p>
    <w:p>
      <w:pPr>
        <w:pStyle w:val="Default"/>
        <w:ind w:left="708"/>
        <w:spacing w:after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- на своем уровне);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пользоваться основными теоретико-литературными терминами и понятиями (в каждом классе -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>
      <w:pPr>
        <w:pStyle w:val="Default"/>
        <w:ind w:left="708"/>
        <w:rPr>
          <w:rFonts w:ascii="Times New Roman" w:hAnsi="Times New Roman" w:cs="Times New Roman"/>
        </w:rPr>
      </w:pPr>
    </w:p>
    <w:p>
      <w:pPr>
        <w:pStyle w:val="Default"/>
        <w:ind w:left="708"/>
        <w:spacing w:after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представлять развернутый устный или письменный ответ на поставленные вопросы (в каждом классе - на своем уровне); вести учебные дискуссии (7-9 классы);</w:t>
      </w:r>
    </w:p>
    <w:p>
      <w:pPr>
        <w:pStyle w:val="Default"/>
        <w:ind w:left="708"/>
        <w:spacing w:after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- на своем уровне);</w:t>
      </w:r>
    </w:p>
    <w:p>
      <w:pPr>
        <w:pStyle w:val="Default"/>
        <w:ind w:left="708"/>
        <w:spacing w:after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выражать личное отношение к художественному произведению, аргументировать свою точку зрения (в каждом классе - на своем уровне);</w:t>
      </w:r>
    </w:p>
    <w:p>
      <w:pPr>
        <w:pStyle w:val="Default"/>
        <w:ind w:left="708"/>
        <w:spacing w:after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ориентироваться в информационном образовательном пространстве:работать с энциклопедиями, словарями, справочниками, специальной литературой (5-9 классы); пользоваться каталогами.</w:t>
      </w:r>
    </w:p>
    <w:p>
      <w:pPr>
        <w:pStyle w:val="Default"/>
        <w:ind w:left="708"/>
        <w:rPr>
          <w:rFonts w:ascii="Times New Roman" w:hAnsi="Times New Roman" w:cs="Times New Roman"/>
        </w:rPr>
      </w:pP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2.СОДЕРЖАНИЕ УЧЕБНОГО ПРЕДМЕТА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bCs/>
        </w:rPr>
        <w:t>СВОЕОБРАЗИЕ РОДНОЙ ЛИТЕРАТУРЫ.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Значимость чтения и изучения родной литературы для дальнейшего развития человека. Родная литература как национально-культурная ценность народа.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Родная литература как способ познания жизни.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Слово как средство создания образа.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Книга как духовное завещание одного поколения другому.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 развития литературных традиций в XXI веке.</w:t>
      </w:r>
    </w:p>
    <w:p>
      <w:pPr>
        <w:pStyle w:val="Default"/>
        <w:ind w:left="708"/>
        <w:rPr>
          <w:rFonts w:ascii="Times New Roman" w:hAnsi="Times New Roman" w:cs="Times New Roman"/>
          <w:b/>
          <w:bCs/>
        </w:rPr>
      </w:pP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РУССКИЙ ФОЛЬКЛОР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Отражение в фольклорных произведениях быта, традиций, обрядов (5 - 6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Воплощение в фольклорных произведениях национального характера, народных нравственных ценностей (5 - 6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Прославление в фольклорных произведениях силы, мужества, справедливости, бескорыстного служения Отечеству (5 - 6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Жанровое своеобразие фольклорных произведений (5 - 6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Связь фольклорных произведений с другими видами искусства. Русский героический эпос в изобразительном искусстве и музыке (7 - 8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Фольклорные традиции в русской литературе (8 - 9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ДРЕВНЕРУССКАЯ ЛИТЕРАТУРА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Жанровое богатство древнерусской литературы (8-9 класс). Традиции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древнерусской литературы (8 - 9 класс). Традиции и особенности духовной литературы (5 - 9 класс). Образное отражение жизни в древнерусской литературе (5 - 9 класс). «Русская земля» (5 - 6 класс). Поучения Владимира Мономаха (7 - 8 класс). «Гнездо орла» (8 - 9 класс). «Повесть о Евпатии Коловрате» (7 - 8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ИЗ ЛИТЕРАТУРЫ XVIII ВЕКА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Карамзин Н.М. «Прекрасная царевна и счастливый карла». Сказания, легенды, рассказы из «Истории государства Российского» (8 - 9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Новиков Н.И. «Детское чтение для сердца и разума» (фрагменты по выбору) (6 - 7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ИЗ ЛИТЕРАТУРЫ XIX ВЕКА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Традиции литературы XIX века</w:t>
      </w:r>
    </w:p>
    <w:p>
      <w:pPr>
        <w:pStyle w:val="Default"/>
        <w:ind w:left="708"/>
        <w:rPr>
          <w:rFonts w:ascii="Times New Roman" w:hAnsi="Times New Roman" w:cs="Times New Roman"/>
          <w:b/>
          <w:bCs/>
        </w:rPr>
      </w:pPr>
    </w:p>
    <w:p>
      <w:pPr>
        <w:pStyle w:val="Default"/>
        <w:ind w:left="708"/>
        <w:rPr>
          <w:rFonts w:ascii="Times New Roman" w:hAnsi="Times New Roman" w:cs="Times New Roman"/>
          <w:b/>
          <w:bCs/>
        </w:rPr>
      </w:pPr>
    </w:p>
    <w:p>
      <w:pPr>
        <w:pStyle w:val="Default"/>
        <w:ind w:left="708"/>
        <w:rPr>
          <w:rFonts w:ascii="Times New Roman" w:hAnsi="Times New Roman" w:cs="Times New Roman"/>
          <w:b/>
          <w:bCs/>
        </w:rPr>
      </w:pP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Басни.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Толстой Л.Н. Нравственная проблематика басен, злободневность басен: «Два товарища», «Лгун», «Отец и сыновья» (на выбор). Изображение пороков, недостатков, ума и глупости, хитрости, невежества, самонадеянности. Основные темы басен. Приѐмы создания характеров и ситуаций. Мораль басен (5 - 7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 И.И. Отражение пороков человека в баснях: «Два веера», «Нищий и собака», «Три льва», «Отец с сыном» (на выбор). Аллегория как основное средство художественной выразительности в баснях (5 - 7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Басни В. Майкова, И. Хемницера (на выбор) (8 - 9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Литературные сказки.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 В.И. Богатство и выразительность языка сказок В.И. Даля. Тема труда в сказке. Сказка «Что значит досуг?».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 (5 - 6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Гарин-Михайловский Н.Г. Образы и сюжет сказки «Книжка счастья».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ребѐнка (беда и радость; злое и доброе начало в окружающем мире); своеобразие языка (5 - 6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Родная природа в стихах поэтов XIX века.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 родной природы в стихах русских поэтов (по выбору).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Вяземский П.А. Стихотворение «Первый снег». Радостные впечатления, труд, быт, волнения сердца, чистота помыслов и стремлений лирического героя. (5 - 6 класс)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Некрасов Н.А. Стихотворение «Снежок». Детские впечатления поэта. Основная тема и способы еѐ раскрытия. Сравнения и олицетворения в стихотворении. Умение чувствовать красоту природы и сопереживать ей (5 – 6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Баратынский Е.А. Стихотворения. Отражение мира чувств человека в стихотворении «Водопад». Звукопись (7 - 8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Апухтин А.Н. Стихотворение «День ли царит, тишина ли ночная...». Поэтические традиции XIX века в творчестве Апухтина А.Н. (9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Творчество поэтов и писателей XIX века.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Национальные черты в образах героев баллад В.А. Жуковского (8 - 9 класс). Бестужев-Марлинский А.А. «Вечер на бивуаке». Лицемерие и эгоизм светского общества и благородство чувств героя рассказа (8 - 9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Доброта и любовь как высшие проявления человеческой сущности в рассказе Л.Н. Толстого «Бедные люди» (6 - 7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Лесков Н.С. Рождественские рассказы (7 - 8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Гаршин В.М. Психологизм произведений писателя. Героизм и готовность любой ценой к подвигу в рассказе «Сигнал». «То, чего не было». Аллегорический смысл лирико-философской новеллы. Мастерство иносказания (7 - 8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Станюкович К.М. Рассказ «Рождественская ночь»:проблематика рассказа.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Милосердие и вера в произведении писателя (5 - 6 класс)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Чехов А.П.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Смешное и грустное в рассказе А.П. Чехова «Шуточка» (5 - 8 класс).</w:t>
      </w:r>
    </w:p>
    <w:p>
      <w:pPr>
        <w:pStyle w:val="Default"/>
        <w:ind w:left="708"/>
        <w:rPr>
          <w:rFonts w:ascii="Times New Roman" w:hAnsi="Times New Roman" w:cs="Times New Roman"/>
          <w:b/>
          <w:bCs/>
        </w:rPr>
      </w:pP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ИЗ ЛИТЕРАТУРЫ XX ВЕКА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Литературные сказки. Сказы. Произведения П. Бажова, Б. Шергина, С.Я. Маршака 9на выбор) (5 - 6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Пермяк Е.А. Сказка «Березовая роща». Тема, особенности создания образов. Проблемы зависти и злобы, добра и зла в сказке. Аллегорический язык сказки (5 - 6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Традиции литературы XX века. Малый эпический жанр. Горький А.М. «Макар Чудра». Герои неоромантизма (8 - 9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«Живое и мѐртвое в рассказе Куприна А.И. «Гамбринус» (8 - 9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Чарская Л.А. «Гимназистки». Рассказ «Тайна» (на выбор). Тема равнодушия и непонимания в рассказе. Ранимость души подростка. Глубина человеческих чувств и способы их выражения в литературе (6 - 7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Аверченко А.Т. Сатирические и юмористические рассказы писателя. О серьѐзном - с улыбкой Рассказ «Специалист». Тонкий юмор и грустный смех Аркадия Аверченко (8 - 9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Толстой А.Н. «Гиперболоид инженера Гарина», «Аэлита». Ефремов И. «Звѐздные корабли», «На краю Окуймены» (на выбор) (7 - 8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Вересаев В.В. «Загадка». Образ города как антитеза природному миру. Красота искусства (7 - 8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Гайдар А.П. «Тимур и его команда». Тема дружбы в повести, отношения взрослых и детей, тимуровское движение. «Военная тайна», «Судьба барабанщика». «Голубая чашка», «Горячий камень», «Дальние страны» (на выбор). (5 - 6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Пришвин М.М. Мир природы и мир человека. «Остров спасения», «Предательская колбаса», «Этажи леса». «Таинственный ящик». «Синий лапоть». «Лесная капель» (на выбор).(5 - 6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Приставкин А.И. Основная тематика и нравственная проблематика рассказа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«Золотая рыбка».Нравственно-эмоциональное состояние персонажей.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Выразительные средства создания образов. Воспитание чувства милосердия, сострадания, заботы о беззащитном. (6 - 7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Сухомлинский В. А. «Легенда о материнской любви». Темы материнской любви и сыновней благодарности. Особенности жанра. Значение финала (8 - 9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Нагибин Ю.М.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 (8 - 9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Казаков Ю.П. «Двое в декабре». Смысл названия рассказа. Душевная жизнь героев. Поэтика психологического параллелизма (8 - 9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Образы детей в произведениях о Великой Отечественной войне. Гуманистический характер военной поэзии и прозы.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Воробьѐв К.Д. «Гуси-лебеди». Человек на войне. Любовь как высшая нравственная основа в человеке. Смысл названия рассказа (6 - 7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Богомолов В.О. Рассказ «Рейс «Ласточки». Будни войны на страницах произведения. Подвиг речников. (7 - 8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 Б.П. «Завтра была война» (8 - 9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 В. «Обелиск» (8 - 9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 Д.С. «Земля родная» (главы из книги). Духовное напутствие молодѐжи (7 - 9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Солженицын А.И.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 (8 - 9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Рассказы Шукшина В.М. Образ «чудика» в современной прозе. «Волки». «Гринька Малюгин» (7 - 8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Распутин В.Г. «Женский разговор». Проблема любви и целомудрия. Две героини, две судьбы (8 - 9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Яковлев Ю.Я. Рассказ «Цветок хлеба». Тема ответственности за родных. Образы главных героев, своеобразие языка. Тема памяти и связи поколений. Рассказ - притча «Семья Пешеходовых». Средства выразительности в произведении. «Рыцарь Вася». Благородство как следование внутренним нравственным идеалам (6 - 7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Масс А.В. «Сказка о черноокой принцессе». Духовно-нравственная проблематика рассказа. Позиция автора. Фантазийный мир сверстника на страницах рассказа «Расскажи про Иван Палыча» (7 - 8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Ю. «Помощница ангела». Взаимопонимание детей и родителей. Доброта и дружба. Нравственные уроки произведений современной литературы (7 - 8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Телешов Н.Д. «Белая цапля». Назначение человека и его ответственность перед будущим. Нравственные проблемы, поставленные в сказке (7 - 8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 Прилепин.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 (8 - 9 класс).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Родная природа в произведениях поэтов XX века (5 - 9 класс). Поэтический образ Родины в стихотворениях. Поэтическое изображение родной природы и выражение авторского настроения, миросозерцания. Лирический герой в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произведениях.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обобщѐнный образ России. Сближение образов волшебных сказок и русской природы в лирических стихотворениях.</w:t>
      </w:r>
    </w:p>
    <w:p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Брюсов В.Я. Стихотворение «Весенний дождь». Образная система, художественное своеобразие стихотворения. Слияние с природой; нравственно-эмоциональное состояние лирического героя. Средства создания образов.</w:t>
      </w:r>
    </w:p>
    <w:p>
      <w:pPr>
        <w:pStyle w:val="Default"/>
        <w:ind w:left="708"/>
        <w:rPr>
          <w:rFonts w:ascii="Times New Roman" w:hAnsi="Times New Roman" w:cs="Times New Roman"/>
        </w:rPr>
      </w:pPr>
    </w:p>
    <w:p>
      <w:pPr>
        <w:pStyle w:val="Default"/>
        <w:ind w:left="708"/>
        <w:rPr>
          <w:rFonts w:ascii="Times New Roman" w:hAnsi="Times New Roman" w:cs="Times New Roma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tl w:val="off"/>
        </w:rPr>
      </w:pPr>
    </w:p>
    <w:p/>
    <w:p/>
    <w:p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3.Тематическое планирование 5 класс (17 часов)</w:t>
      </w:r>
    </w:p>
    <w:p>
      <w:pPr>
        <w:tabs>
          <w:tab w:val="left" w:pos="2340"/>
        </w:tabs>
      </w:pPr>
      <w:r>
        <w:tab/>
      </w:r>
    </w:p>
    <w:tbl>
      <w:tblPr>
        <w:tblStyle w:val="afffff5"/>
        <w:tblW w:w="9666" w:type="dxa"/>
        <w:tblInd w:w="648" w:type="dxa"/>
        <w:tblLook w:val="01E0" w:firstRow="1" w:lastRow="1" w:firstColumn="1" w:lastColumn="1" w:noHBand="0" w:noVBand="0"/>
        <w:tblLayout w:type="fixed"/>
      </w:tblPr>
      <w:tblGrid>
        <w:gridCol w:w="736"/>
        <w:gridCol w:w="1843"/>
        <w:gridCol w:w="3685"/>
        <w:gridCol w:w="993"/>
        <w:gridCol w:w="708"/>
        <w:gridCol w:w="709"/>
        <w:gridCol w:w="992"/>
      </w:tblGrid>
      <w:tr>
        <w:trPr>
          <w:trHeight w:val="965" w:hRule="atLeast"/>
        </w:trPr>
        <w:tc>
          <w:tcPr>
            <w:tcW w:w="736" w:type="dxa"/>
          </w:tcPr>
          <w:p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43" w:type="dxa"/>
          </w:tcPr>
          <w:p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(название)</w:t>
            </w:r>
          </w:p>
        </w:tc>
        <w:tc>
          <w:tcPr>
            <w:tcW w:w="3685" w:type="dxa"/>
          </w:tcPr>
          <w:p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содержание по темам раздела </w:t>
            </w:r>
          </w:p>
        </w:tc>
        <w:tc>
          <w:tcPr>
            <w:tcW w:w="993" w:type="dxa"/>
          </w:tcPr>
          <w:p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К- во часов </w:t>
            </w:r>
          </w:p>
        </w:tc>
        <w:tc>
          <w:tcPr>
            <w:tcW w:w="708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709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992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чание</w:t>
            </w:r>
          </w:p>
        </w:tc>
      </w:tr>
      <w:tr>
        <w:tc>
          <w:tcPr>
            <w:tcW w:w="736" w:type="dxa"/>
          </w:tcPr>
          <w:p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43" w:type="dxa"/>
          </w:tcPr>
          <w:p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Своеобразие родной литературы (1ч)</w:t>
            </w:r>
          </w:p>
        </w:tc>
        <w:tc>
          <w:tcPr>
            <w:tcW w:w="3685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Значимость чтения и изучения родной литературы для дальнейшего развития человека. Родная литература как национально - культурная ценность народа. </w:t>
            </w:r>
          </w:p>
        </w:tc>
        <w:tc>
          <w:tcPr>
            <w:tcW w:w="993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8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6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843" w:type="dxa"/>
          </w:tcPr>
          <w:p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    фольклор (1ч)</w:t>
            </w:r>
          </w:p>
        </w:tc>
        <w:tc>
          <w:tcPr>
            <w:tcW w:w="3685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Отражение в фольклорных произведениях быта, традиций, обрядов. </w:t>
            </w:r>
          </w:p>
        </w:tc>
        <w:tc>
          <w:tcPr>
            <w:tcW w:w="993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8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6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843" w:type="dxa"/>
          </w:tcPr>
          <w:p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Древнерусская литература (1ч)</w:t>
            </w:r>
          </w:p>
        </w:tc>
        <w:tc>
          <w:tcPr>
            <w:tcW w:w="3685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Традиции и особенности духовной литературы. «Русская земля». </w:t>
            </w:r>
          </w:p>
        </w:tc>
        <w:tc>
          <w:tcPr>
            <w:tcW w:w="993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8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6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843" w:type="dxa"/>
          </w:tcPr>
          <w:p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 XVIII века (1ч)</w:t>
            </w:r>
          </w:p>
        </w:tc>
        <w:tc>
          <w:tcPr>
            <w:tcW w:w="3685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Новиков Н.И. «Детское чтение для сердца и разума» (фрагменты по выбору). </w:t>
            </w:r>
          </w:p>
        </w:tc>
        <w:tc>
          <w:tcPr>
            <w:tcW w:w="993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8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6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843" w:type="dxa"/>
            <w:vMerge w:val="restart"/>
          </w:tcPr>
          <w:p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 XIX века (6ч)</w:t>
            </w:r>
          </w:p>
        </w:tc>
        <w:tc>
          <w:tcPr>
            <w:tcW w:w="3685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Басни. Толстой Л.Н. Нравственная проблематика басен, злободневность басен: «Два товарища», «Лгун». </w:t>
            </w:r>
          </w:p>
        </w:tc>
        <w:tc>
          <w:tcPr>
            <w:tcW w:w="993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8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6" w:type="dxa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continue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пороков, недостатков, хитрости, ума и глупости. Мораль басен.</w:t>
            </w:r>
          </w:p>
        </w:tc>
        <w:tc>
          <w:tcPr>
            <w:tcW w:w="993" w:type="dxa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>
            <w:pPr>
              <w:tabs>
                <w:tab w:val="left" w:pos="1785"/>
              </w:tabs>
            </w:pPr>
          </w:p>
        </w:tc>
        <w:tc>
          <w:tcPr>
            <w:tcW w:w="709" w:type="dxa"/>
          </w:tcPr>
          <w:p>
            <w:pPr>
              <w:tabs>
                <w:tab w:val="left" w:pos="1785"/>
              </w:tabs>
            </w:pPr>
          </w:p>
        </w:tc>
        <w:tc>
          <w:tcPr>
            <w:tcW w:w="992" w:type="dxa"/>
          </w:tcPr>
          <w:p>
            <w:pPr>
              <w:tabs>
                <w:tab w:val="left" w:pos="1785"/>
              </w:tabs>
            </w:pPr>
          </w:p>
        </w:tc>
      </w:tr>
      <w:tr>
        <w:tc>
          <w:tcPr>
            <w:tcW w:w="736" w:type="dxa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continue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Литературные сказки. Богатство и выразительность языка сказок В.И. Даля. Тема труда в сказке. Сказка «Что значит досуг?». Идейно - художественный смысл. Индивидуальная характеристика героя и авторское отношение. Использование описательной речи автора и речи действующих лиц. </w:t>
            </w:r>
          </w:p>
        </w:tc>
        <w:tc>
          <w:tcPr>
            <w:tcW w:w="993" w:type="dxa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>
            <w:pPr>
              <w:tabs>
                <w:tab w:val="left" w:pos="1785"/>
              </w:tabs>
            </w:pPr>
          </w:p>
        </w:tc>
        <w:tc>
          <w:tcPr>
            <w:tcW w:w="709" w:type="dxa"/>
          </w:tcPr>
          <w:p>
            <w:pPr>
              <w:tabs>
                <w:tab w:val="left" w:pos="1785"/>
              </w:tabs>
            </w:pPr>
          </w:p>
        </w:tc>
        <w:tc>
          <w:tcPr>
            <w:tcW w:w="992" w:type="dxa"/>
          </w:tcPr>
          <w:p>
            <w:pPr>
              <w:tabs>
                <w:tab w:val="left" w:pos="1785"/>
              </w:tabs>
            </w:pPr>
          </w:p>
        </w:tc>
      </w:tr>
      <w:tr>
        <w:tc>
          <w:tcPr>
            <w:tcW w:w="736" w:type="dxa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continue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природа в стихах поэтов XIX века. Стихотворение П.А. Вяземского «Первый снег». Радостные впечатления, труд, быт, волнения сердца, чистота помыслов и стремлений лирического героя.</w:t>
            </w:r>
          </w:p>
        </w:tc>
        <w:tc>
          <w:tcPr>
            <w:tcW w:w="993" w:type="dxa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>
            <w:pPr>
              <w:tabs>
                <w:tab w:val="left" w:pos="1785"/>
              </w:tabs>
            </w:pPr>
          </w:p>
        </w:tc>
        <w:tc>
          <w:tcPr>
            <w:tcW w:w="709" w:type="dxa"/>
          </w:tcPr>
          <w:p>
            <w:pPr>
              <w:tabs>
                <w:tab w:val="left" w:pos="1785"/>
              </w:tabs>
            </w:pPr>
          </w:p>
        </w:tc>
        <w:tc>
          <w:tcPr>
            <w:tcW w:w="992" w:type="dxa"/>
          </w:tcPr>
          <w:p>
            <w:pPr>
              <w:tabs>
                <w:tab w:val="left" w:pos="1785"/>
              </w:tabs>
            </w:pPr>
          </w:p>
        </w:tc>
      </w:tr>
      <w:tr>
        <w:tc>
          <w:tcPr>
            <w:tcW w:w="736" w:type="dxa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continue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Творчество поэтов и писателей XIX века. </w:t>
            </w:r>
          </w:p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Станюкович К.М. Рассказ «Рождественская ночь»: проблематика рассказа. Милосердие и вера в произведении писателя. </w:t>
            </w:r>
          </w:p>
        </w:tc>
        <w:tc>
          <w:tcPr>
            <w:tcW w:w="993" w:type="dxa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>
            <w:pPr>
              <w:tabs>
                <w:tab w:val="left" w:pos="1785"/>
              </w:tabs>
            </w:pPr>
          </w:p>
        </w:tc>
        <w:tc>
          <w:tcPr>
            <w:tcW w:w="709" w:type="dxa"/>
          </w:tcPr>
          <w:p>
            <w:pPr>
              <w:tabs>
                <w:tab w:val="left" w:pos="1785"/>
              </w:tabs>
            </w:pPr>
          </w:p>
        </w:tc>
        <w:tc>
          <w:tcPr>
            <w:tcW w:w="992" w:type="dxa"/>
          </w:tcPr>
          <w:p>
            <w:pPr>
              <w:tabs>
                <w:tab w:val="left" w:pos="1785"/>
              </w:tabs>
            </w:pPr>
          </w:p>
        </w:tc>
      </w:tr>
      <w:tr>
        <w:tc>
          <w:tcPr>
            <w:tcW w:w="736" w:type="dxa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continue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Смешное и грустное в рассказе А.П. Чехова «Шуточка».</w:t>
            </w:r>
          </w:p>
        </w:tc>
        <w:tc>
          <w:tcPr>
            <w:tcW w:w="993" w:type="dxa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>
            <w:pPr>
              <w:tabs>
                <w:tab w:val="left" w:pos="1785"/>
              </w:tabs>
            </w:pPr>
          </w:p>
        </w:tc>
        <w:tc>
          <w:tcPr>
            <w:tcW w:w="709" w:type="dxa"/>
          </w:tcPr>
          <w:p>
            <w:pPr>
              <w:tabs>
                <w:tab w:val="left" w:pos="1785"/>
              </w:tabs>
            </w:pPr>
          </w:p>
        </w:tc>
        <w:tc>
          <w:tcPr>
            <w:tcW w:w="992" w:type="dxa"/>
          </w:tcPr>
          <w:p>
            <w:pPr>
              <w:tabs>
                <w:tab w:val="left" w:pos="1785"/>
              </w:tabs>
            </w:pPr>
          </w:p>
        </w:tc>
      </w:tr>
      <w:tr>
        <w:tc>
          <w:tcPr>
            <w:tcW w:w="736" w:type="dxa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</w:tcPr>
          <w:p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Русская литература XX века (7ч)</w:t>
            </w:r>
          </w:p>
        </w:tc>
        <w:tc>
          <w:tcPr>
            <w:tcW w:w="3685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Литературные сказки. Сказы. Произведения П. Бажова .</w:t>
            </w:r>
          </w:p>
        </w:tc>
        <w:tc>
          <w:tcPr>
            <w:tcW w:w="993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8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736" w:type="dxa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continue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Произведения С.Я. Маршака </w:t>
            </w:r>
          </w:p>
        </w:tc>
        <w:tc>
          <w:tcPr>
            <w:tcW w:w="993" w:type="dxa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>
            <w:pPr>
              <w:tabs>
                <w:tab w:val="left" w:pos="1785"/>
              </w:tabs>
            </w:pPr>
          </w:p>
        </w:tc>
        <w:tc>
          <w:tcPr>
            <w:tcW w:w="709" w:type="dxa"/>
          </w:tcPr>
          <w:p>
            <w:pPr>
              <w:tabs>
                <w:tab w:val="left" w:pos="1785"/>
              </w:tabs>
            </w:pPr>
          </w:p>
        </w:tc>
        <w:tc>
          <w:tcPr>
            <w:tcW w:w="992" w:type="dxa"/>
          </w:tcPr>
          <w:p>
            <w:pPr>
              <w:tabs>
                <w:tab w:val="left" w:pos="1785"/>
              </w:tabs>
            </w:pPr>
          </w:p>
        </w:tc>
      </w:tr>
      <w:tr>
        <w:tc>
          <w:tcPr>
            <w:tcW w:w="736" w:type="dxa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continue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 Б. Щергина</w:t>
            </w:r>
          </w:p>
        </w:tc>
        <w:tc>
          <w:tcPr>
            <w:tcW w:w="993" w:type="dxa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>
            <w:pPr>
              <w:tabs>
                <w:tab w:val="left" w:pos="1785"/>
              </w:tabs>
            </w:pPr>
          </w:p>
        </w:tc>
        <w:tc>
          <w:tcPr>
            <w:tcW w:w="709" w:type="dxa"/>
          </w:tcPr>
          <w:p>
            <w:pPr>
              <w:tabs>
                <w:tab w:val="left" w:pos="1785"/>
              </w:tabs>
            </w:pPr>
          </w:p>
        </w:tc>
        <w:tc>
          <w:tcPr>
            <w:tcW w:w="992" w:type="dxa"/>
          </w:tcPr>
          <w:p>
            <w:pPr>
              <w:tabs>
                <w:tab w:val="left" w:pos="1785"/>
              </w:tabs>
            </w:pPr>
          </w:p>
        </w:tc>
      </w:tr>
      <w:tr>
        <w:tc>
          <w:tcPr>
            <w:tcW w:w="736" w:type="dxa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continue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Гайдар А.П. «Тимур и его команда». Тема дружбы в повести, отношение взрослых и детей, тимуровское движение. </w:t>
            </w:r>
          </w:p>
        </w:tc>
        <w:tc>
          <w:tcPr>
            <w:tcW w:w="993" w:type="dxa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>
            <w:pPr>
              <w:tabs>
                <w:tab w:val="left" w:pos="1785"/>
              </w:tabs>
            </w:pPr>
          </w:p>
        </w:tc>
        <w:tc>
          <w:tcPr>
            <w:tcW w:w="709" w:type="dxa"/>
          </w:tcPr>
          <w:p>
            <w:pPr>
              <w:tabs>
                <w:tab w:val="left" w:pos="1785"/>
              </w:tabs>
            </w:pPr>
          </w:p>
        </w:tc>
        <w:tc>
          <w:tcPr>
            <w:tcW w:w="992" w:type="dxa"/>
          </w:tcPr>
          <w:p>
            <w:pPr>
              <w:tabs>
                <w:tab w:val="left" w:pos="1785"/>
              </w:tabs>
            </w:pPr>
          </w:p>
        </w:tc>
      </w:tr>
      <w:tr>
        <w:tc>
          <w:tcPr>
            <w:tcW w:w="736" w:type="dxa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vMerge w:val="continue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Пришвин М.М. Мир природы и мир человека. «Предательская колбаса», «Лесная капель».</w:t>
            </w:r>
          </w:p>
        </w:tc>
        <w:tc>
          <w:tcPr>
            <w:tcW w:w="993" w:type="dxa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>
            <w:pPr>
              <w:tabs>
                <w:tab w:val="left" w:pos="1785"/>
              </w:tabs>
            </w:pPr>
          </w:p>
        </w:tc>
        <w:tc>
          <w:tcPr>
            <w:tcW w:w="709" w:type="dxa"/>
          </w:tcPr>
          <w:p>
            <w:pPr>
              <w:tabs>
                <w:tab w:val="left" w:pos="1785"/>
              </w:tabs>
            </w:pPr>
          </w:p>
        </w:tc>
        <w:tc>
          <w:tcPr>
            <w:tcW w:w="992" w:type="dxa"/>
          </w:tcPr>
          <w:p>
            <w:pPr>
              <w:tabs>
                <w:tab w:val="left" w:pos="1785"/>
              </w:tabs>
            </w:pPr>
          </w:p>
        </w:tc>
      </w:tr>
      <w:tr>
        <w:tc>
          <w:tcPr>
            <w:tcW w:w="736" w:type="dxa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continue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Пришвин М.М. «Таинственный ящик»</w:t>
            </w:r>
          </w:p>
        </w:tc>
        <w:tc>
          <w:tcPr>
            <w:tcW w:w="993" w:type="dxa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>
            <w:pPr>
              <w:tabs>
                <w:tab w:val="left" w:pos="1785"/>
              </w:tabs>
            </w:pPr>
          </w:p>
        </w:tc>
        <w:tc>
          <w:tcPr>
            <w:tcW w:w="709" w:type="dxa"/>
          </w:tcPr>
          <w:p>
            <w:pPr>
              <w:tabs>
                <w:tab w:val="left" w:pos="1785"/>
              </w:tabs>
            </w:pPr>
          </w:p>
        </w:tc>
        <w:tc>
          <w:tcPr>
            <w:tcW w:w="992" w:type="dxa"/>
          </w:tcPr>
          <w:p>
            <w:pPr>
              <w:tabs>
                <w:tab w:val="left" w:pos="1785"/>
              </w:tabs>
            </w:pPr>
          </w:p>
        </w:tc>
      </w:tr>
      <w:tr>
        <w:tc>
          <w:tcPr>
            <w:tcW w:w="736" w:type="dxa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vMerge w:val="continue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Стихи о прекрасном и неведомом. В. Берестов «Почему-то в детстве...», Д. Самойлов «Сказка». </w:t>
            </w:r>
          </w:p>
        </w:tc>
        <w:tc>
          <w:tcPr>
            <w:tcW w:w="993" w:type="dxa"/>
          </w:tcPr>
          <w:p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>
            <w:pPr>
              <w:tabs>
                <w:tab w:val="left" w:pos="1785"/>
              </w:tabs>
            </w:pPr>
          </w:p>
        </w:tc>
        <w:tc>
          <w:tcPr>
            <w:tcW w:w="709" w:type="dxa"/>
          </w:tcPr>
          <w:p>
            <w:pPr>
              <w:tabs>
                <w:tab w:val="left" w:pos="1785"/>
              </w:tabs>
            </w:pPr>
          </w:p>
        </w:tc>
        <w:tc>
          <w:tcPr>
            <w:tcW w:w="992" w:type="dxa"/>
          </w:tcPr>
          <w:p>
            <w:pPr>
              <w:tabs>
                <w:tab w:val="left" w:pos="1785"/>
              </w:tabs>
            </w:pPr>
          </w:p>
        </w:tc>
      </w:tr>
    </w:tbl>
    <w:p>
      <w:pPr>
        <w:jc w:val="center"/>
        <w:spacing w:line="276" w:lineRule="auto"/>
        <w:rPr>
          <w:b/>
          <w:bCs/>
        </w:rPr>
      </w:pPr>
    </w:p>
    <w:sectPr>
      <w:pgSz w:w="11906" w:h="16838"/>
      <w:pgMar w:top="851" w:right="991" w:bottom="851" w:left="993" w:header="709" w:footer="709" w:gutter="0"/>
      <w:cols w:space="720"/>
      <w:docGrid w:linePitch="360"/>
      <w:footerReference w:type="default" r:id="rId1"/>
      <w:pgBorders w:offsetFrom="page" w:zOrder="front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mbria">
    <w:panose1 w:val="02040503050406030204"/>
    <w:family w:val="roman"/>
    <w:charset w:val="cc"/>
    <w:notTrueType w:val="true"/>
    <w:sig w:usb0="E00006FF" w:usb1="420024FF" w:usb2="02000000" w:usb3="00000001" w:csb0="2000019F" w:csb1="00000001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f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aff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pPr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2">
    <w:name w:val="Основной текст (2)_"/>
    <w:link w:val="Основной текст (2)"/>
    <w:qFormat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ffb">
    <w:name w:val="Нижний колонтитул Знак"/>
    <w:basedOn w:val="a2"/>
    <w:link w:val="footer"/>
    <w:rPr>
      <w:lang w:eastAsia="ru-RU"/>
      <w:rFonts w:ascii="Times New Roman" w:eastAsia="Times New Roman" w:hAnsi="Times New Roman" w:cs="Times New Roman"/>
      <w:sz w:val="24"/>
      <w:szCs w:val="24"/>
    </w:rPr>
  </w:style>
  <w:style w:type="table" w:styleId="afffff5">
    <w:name w:val="Table Grid"/>
    <w:basedOn w:val="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"/>
    <w:qFormat/>
    <w:rPr>
      <w:lang w:val="ru-RU" w:eastAsia="ru-RU" w:bidi="ru-RU"/>
      <w:rFonts w:ascii="Times New Roman" w:eastAsia="Times New Roman" w:hAnsi="Times New Roman" w:cs="Times New Roman"/>
      <w:b/>
      <w:bCs/>
      <w:color w:val="343434"/>
      <w:w w:val="100"/>
      <w:sz w:val="24"/>
      <w:szCs w:val="24"/>
      <w:position w:val="0"/>
      <w:shd w:val="clear" w:color="auto" w:fill="FFFFFF"/>
      <w:spacing w:val="0"/>
    </w:rPr>
  </w:style>
  <w:style w:type="character" w:customStyle="1" w:styleId="fontstyle01">
    <w:name w:val="fontstyle01"/>
    <w:basedOn w:val="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customStyle="1" w:styleId="Default">
    <w:name w:val="Default"/>
    <w:qFormat/>
    <w:pPr>
      <w:adjustRightInd/>
      <w:autoSpaceDE w:val="off"/>
      <w:autoSpaceDN w:val="off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20">
    <w:name w:val="Основной текст (2)"/>
    <w:basedOn w:val="a1"/>
    <w:link w:val="Основной текст (2)_"/>
    <w:qFormat/>
    <w:pPr>
      <w:widowControl w:val="off"/>
      <w:jc w:val="both"/>
      <w:shd w:val="clear" w:color="auto" w:fill="FFFFFF"/>
      <w:spacing w:line="322" w:lineRule="exact"/>
    </w:pPr>
    <w:rPr>
      <w:lang w:eastAsia="en-US"/>
      <w:rFonts w:cstheme="minorBidi"/>
      <w:sz w:val="28"/>
      <w:szCs w:val="28"/>
    </w:rPr>
  </w:style>
  <w:style w:type="character" w:customStyle="1" w:styleId="fontstyle41">
    <w:name w:val="fontstyle41"/>
    <w:basedOn w:val="a2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2pt0">
    <w:name w:val="Основной текст (2) + 12 pt"/>
    <w:basedOn w:val="2"/>
    <w:qFormat/>
    <w:rPr>
      <w:lang w:val="ru-RU" w:eastAsia="ru-RU" w:bidi="ru-RU"/>
      <w:rFonts w:cs="Times New Roman"/>
      <w:color w:val="343434"/>
      <w:w w:val="100"/>
      <w:sz w:val="24"/>
      <w:szCs w:val="24"/>
      <w:position w:val="0"/>
      <w:spacing w:val="0"/>
    </w:rPr>
  </w:style>
  <w:style w:type="character" w:customStyle="1" w:styleId="fontstyle21">
    <w:name w:val="fontstyle21"/>
    <w:basedOn w:val="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a">
    <w:name w:val="footer"/>
    <w:basedOn w:val="a1"/>
    <w:link w:val="Нижний колонтитул Знак"/>
    <w:unhideWhenUsed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</cp:revision>
  <dcterms:created xsi:type="dcterms:W3CDTF">2019-08-26T16:16:00Z</dcterms:created>
  <dcterms:modified xsi:type="dcterms:W3CDTF">2020-09-13T20:07:23Z</dcterms:modified>
  <cp:lastPrinted>2020-09-13T19:59:38Z</cp:lastPrinted>
  <cp:version>0900.0000.01</cp:version>
</cp:coreProperties>
</file>