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AE" w:rsidRDefault="00E94CAE" w:rsidP="00E94CAE">
      <w:pPr>
        <w:jc w:val="right"/>
        <w:rPr>
          <w:rFonts w:ascii="Times New Roman" w:eastAsia="Calibri" w:hAnsi="Times New Roman" w:cs="Times New Roman"/>
          <w:b/>
          <w:sz w:val="48"/>
          <w:szCs w:val="48"/>
        </w:rPr>
      </w:pPr>
    </w:p>
    <w:p w:rsidR="00E94CAE" w:rsidRPr="00906884" w:rsidRDefault="00016B3A" w:rsidP="00016B3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                         </w:t>
      </w:r>
      <w:bookmarkStart w:id="0" w:name="_GoBack"/>
      <w:bookmarkEnd w:id="0"/>
      <w:r w:rsidR="00E94CAE" w:rsidRPr="0090688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Рабочая программа по английскому языку для 9 класса разработана на основе Примерной образовательной программы по  учебно-методическому комплексу «Spotlight» («Английский в фокусе»), рекомендованному Министерством образования РФ и входящего в федера</w:t>
      </w:r>
      <w:r w:rsidR="0069479C">
        <w:rPr>
          <w:rFonts w:ascii="Times New Roman" w:eastAsia="Calibri" w:hAnsi="Times New Roman" w:cs="Times New Roman"/>
          <w:sz w:val="24"/>
          <w:szCs w:val="24"/>
        </w:rPr>
        <w:t>льный перечень учебников на 2017-2018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учебный год и авторской программы по  английскому языку для 9 класса общеобразовательных школ (В.Г.Апальков, Ю.Е.Ваулина, О.Е.Подоляко, Английский в фоку</w:t>
      </w:r>
      <w:r w:rsidR="0069479C">
        <w:rPr>
          <w:rFonts w:ascii="Times New Roman" w:eastAsia="Calibri" w:hAnsi="Times New Roman" w:cs="Times New Roman"/>
          <w:sz w:val="24"/>
          <w:szCs w:val="24"/>
        </w:rPr>
        <w:t>се – Москва, «Просвещение», 2017</w:t>
      </w:r>
      <w:r w:rsidR="004C3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г.) в соответствии с основной образовательной программой основного общего образования. 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Для реализации данной рабочей программы используется УМК «Spotlight» (Е. Ваулина, Д. Дули, В. Эванс, О. Подоля</w:t>
      </w:r>
      <w:r w:rsidR="0069479C">
        <w:rPr>
          <w:rFonts w:ascii="Times New Roman" w:eastAsia="Calibri" w:hAnsi="Times New Roman" w:cs="Times New Roman"/>
          <w:sz w:val="24"/>
          <w:szCs w:val="24"/>
        </w:rPr>
        <w:t>нко, «Английский в фокусе», 2017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г., "Просвещение"). 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>Общие цели обучения</w:t>
      </w:r>
      <w:r w:rsidR="004D4474">
        <w:rPr>
          <w:rFonts w:ascii="Times New Roman" w:eastAsia="Calibri" w:hAnsi="Times New Roman" w:cs="Times New Roman"/>
          <w:sz w:val="24"/>
          <w:szCs w:val="24"/>
        </w:rPr>
        <w:t xml:space="preserve"> английскому языку в 9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классе с учетом специфики учебного предмета: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языка, способностей коллективной работы. </w:t>
      </w:r>
    </w:p>
    <w:p w:rsidR="00E94CAE" w:rsidRPr="00806FB4" w:rsidRDefault="00E94CAE" w:rsidP="00E94CAE">
      <w:pPr>
        <w:jc w:val="both"/>
        <w:rPr>
          <w:rFonts w:ascii="Times New Roman" w:hAnsi="Times New Roman" w:cs="Times New Roman"/>
          <w:sz w:val="24"/>
          <w:szCs w:val="24"/>
        </w:rPr>
      </w:pPr>
      <w:r w:rsidRPr="00806FB4">
        <w:rPr>
          <w:rFonts w:ascii="Times New Roman" w:hAnsi="Times New Roman" w:cs="Times New Roman"/>
          <w:b/>
          <w:sz w:val="24"/>
          <w:szCs w:val="24"/>
        </w:rPr>
        <w:t xml:space="preserve">Общие задачи обучения: </w:t>
      </w:r>
      <w:r w:rsidRPr="00806FB4">
        <w:rPr>
          <w:rFonts w:ascii="Times New Roman" w:hAnsi="Times New Roman" w:cs="Times New Roman"/>
          <w:sz w:val="24"/>
          <w:szCs w:val="24"/>
        </w:rPr>
        <w:t>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учащихся, получение возможности обсуждать различные проблемы в обществе, научиться ценить своих друзей, участвовать в совместной деятельности, правильно организовывать свой досуг,  познакомить с миром их зарубежных сверстников и научить с уважением относиться к представителям других стран, осознавать важность изучения английского языка как средства общения между жителями разных стран.</w:t>
      </w:r>
    </w:p>
    <w:p w:rsidR="00E94CAE" w:rsidRPr="00906884" w:rsidRDefault="00E94CAE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88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курса: 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1. Развитие иноязычной коммуникативной компетенции в совокупности ее составляющих: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-речевая компетенция – развитие коммуникативных умений в основных видах речевой деятельности (говорении, аудировании, чтении, письме);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lastRenderedPageBreak/>
        <w:t>-языковая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-социокультурная компетенция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-учебно-познавательнная компетенция 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курса:</w:t>
      </w: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курса лежат следующие методические принципы: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Интеграция основных умений и навыков.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Последовательное развитие основных умений и навыков.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Коммуникативная направленность заданий.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полученных умений и навыков на практике в ходе выполнения экзаменационных заданий.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Темы и материалы курса соответствуют возрасту, интересам и уровню языковой подготовки учащихся.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контроль достижения промежуточных и итоговых результатов через выполнение письменных работ. Весь курс является практико-ориентированным с элементами анализа и самоанализа учебной деятельности учащихся.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работы:«Mозговой штурм»; составление конспекта; составление грамматических схем, таблиц; чтение, перевод и пересказ; парная и групповая работа; самостоятельная работа; сбор и анализ информации; анализ и коррекция ошибок.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контроля: текущие – перевод, пересказ, грамматический тест. 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завершают уроки, позволяющие обобщить и систематизировать знания, а также применить умения, приобретенные при изучении английского языка. 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построения  содержания: </w:t>
      </w:r>
      <w:r w:rsidRPr="00806FB4">
        <w:rPr>
          <w:rFonts w:ascii="Times New Roman" w:eastAsia="Calibri" w:hAnsi="Times New Roman" w:cs="Times New Roman"/>
          <w:sz w:val="24"/>
          <w:szCs w:val="24"/>
        </w:rPr>
        <w:t>особенности содержания курса обусловлены спецификой развития школьников. Личностно-ориентированный и деятельностный подходы к обучению иностранному языку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межпредметные учебные умения и навыки. Благодаря коммуникативной направленности предмета,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 на различные темы, оперировать гипотезами, анализировать, сравнивать, оценивать социокультурные, языковые явления. Стоит отметить наличие в содержании курса  материала о странах изучаемого языка (Culturе Coner) и России (Spotlight on Russia),  наличие текстов для дополнительного чтения «Extensive Reading»), включение материалов для подготовки к различным формам итоговой аттестации. Структура учебника позволяет учителю оптимально организовать планирование работы. Учебник состоит из 10 тематических модулей. Каждый модуль имеет чёткую структуру:</w:t>
      </w:r>
    </w:p>
    <w:p w:rsidR="00E94CAE" w:rsidRPr="00806FB4" w:rsidRDefault="00E94CAE" w:rsidP="00E94CAE">
      <w:pPr>
        <w:tabs>
          <w:tab w:val="left" w:pos="6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 новый лексико-грамматический материал (уроки a, b, c);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English in Use (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речевого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этикета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культуроведения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чтения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(ExtensiveReading, Across the Curriculum);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 книга для чтения (по эпизоду из книги для каждого модуля);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 урок самоконтроля, рефлексии учебной деятельности (Progress Check)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общечеловеческих ценностях и новом мышлении, что вносит существенный вклад в повышение гуманитарного содержания образования. При таком подходе создаются положительные условия для активного и свободного развития личности в деятельности. В общем виде эти условия сводятся к следующему:</w:t>
      </w:r>
    </w:p>
    <w:p w:rsidR="008609D0" w:rsidRDefault="008609D0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CAE" w:rsidRPr="00906884" w:rsidRDefault="00E94CAE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884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E94CAE" w:rsidRPr="0090688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84">
        <w:rPr>
          <w:rFonts w:ascii="Times New Roman" w:eastAsia="Calibri" w:hAnsi="Times New Roman" w:cs="Times New Roman"/>
          <w:sz w:val="24"/>
          <w:szCs w:val="24"/>
        </w:rPr>
        <w:t>В учебном плане на изучение</w:t>
      </w:r>
      <w:r w:rsidR="0069479C">
        <w:rPr>
          <w:rFonts w:ascii="Times New Roman" w:eastAsia="Calibri" w:hAnsi="Times New Roman" w:cs="Times New Roman"/>
          <w:sz w:val="24"/>
          <w:szCs w:val="24"/>
        </w:rPr>
        <w:t xml:space="preserve"> английского языка отводится 102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 w:rsidR="0069479C">
        <w:rPr>
          <w:rFonts w:ascii="Times New Roman" w:eastAsia="Calibri" w:hAnsi="Times New Roman" w:cs="Times New Roman"/>
          <w:sz w:val="24"/>
          <w:szCs w:val="24"/>
        </w:rPr>
        <w:t>са</w:t>
      </w:r>
      <w:r w:rsidRPr="00906884">
        <w:rPr>
          <w:rFonts w:ascii="Times New Roman" w:eastAsia="Calibri" w:hAnsi="Times New Roman" w:cs="Times New Roman"/>
          <w:sz w:val="24"/>
          <w:szCs w:val="24"/>
        </w:rPr>
        <w:t xml:space="preserve"> в год, 3 часа в неделю.. </w:t>
      </w:r>
    </w:p>
    <w:p w:rsidR="00E94CAE" w:rsidRPr="00E94CAE" w:rsidRDefault="00E94CAE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ПРЕДМЕТА</w:t>
      </w:r>
    </w:p>
    <w:p w:rsidR="00E94CAE" w:rsidRPr="00E94CAE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В результате</w:t>
      </w:r>
      <w:r w:rsidR="00C0716A">
        <w:rPr>
          <w:rFonts w:ascii="Times New Roman" w:eastAsia="Calibri" w:hAnsi="Times New Roman" w:cs="Times New Roman"/>
          <w:b/>
          <w:sz w:val="24"/>
          <w:szCs w:val="24"/>
        </w:rPr>
        <w:t xml:space="preserve"> изучения иностранного языка в 9</w:t>
      </w:r>
      <w:r w:rsidRPr="00E94CAE">
        <w:rPr>
          <w:rFonts w:ascii="Times New Roman" w:eastAsia="Calibri" w:hAnsi="Times New Roman" w:cs="Times New Roman"/>
          <w:b/>
          <w:sz w:val="24"/>
          <w:szCs w:val="24"/>
        </w:rPr>
        <w:t xml:space="preserve"> классе ученик должен</w:t>
      </w: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Диалогическая речь.</w:t>
      </w: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В 9 классах продолжается развитие таких речевых умений,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8-9 классах количество реплик учащихся должно увеличится до 5-7 реплик.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Монологическая речь.</w:t>
      </w: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Развитие монологической речи в 8–9 классах предусматривает овладение учащимися следующими умениями: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передавать содержание, основную мысль прочитанного с опорой на текст;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делать сообщение в связи с прочитанным текстом.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выражать и аргументировать своё отношение к прочитанному/услышанному.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Объём монологического высказывания – до 12 фраз.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прогнозировать содержание устного текста по началу сообщения;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игнорировать незнакомый языковой материал, несущественный для понимания.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94CAE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 Ознакомительное чтение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Изучающее чтение – чтение с полным пониманием текста осуществляется на основе несложных аутентичных текстов, ориентированных на предметное содержание речи в 9 классах. Формируются и отрабатываются умения: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выражать своё мнение по прочитанному;</w:t>
      </w:r>
    </w:p>
    <w:p w:rsidR="0034429C" w:rsidRPr="00E94CAE" w:rsidRDefault="0034429C" w:rsidP="00860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9 классах объём текстов не должен превышать 600 слов.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Просмотровое/поисковое чтение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9 классе совершенствуются базовые графические и орфографические навыки. Элементарные форма записи: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подстановка пропущенных слов и словосочетаний;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выделение ключевой информации;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списывание и выписывание ключевой информации и т.д.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делать выписки из текста;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писать короткие поздравления с днем рождения, другим праздником (объемом до 30 слов, включая адрес), выражать пожелания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заполнять бланки (указывать имя, фамилию, пол, возраст, гражданство, адрес);</w:t>
      </w:r>
    </w:p>
    <w:p w:rsid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 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Графика и орфография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аффиксами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94CAE">
        <w:rPr>
          <w:rFonts w:ascii="Times New Roman" w:eastAsia="Calibri" w:hAnsi="Times New Roman" w:cs="Times New Roman"/>
          <w:sz w:val="24"/>
          <w:szCs w:val="24"/>
        </w:rPr>
        <w:t>глаголов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dis- (discover), mis- (misunderstand); -ize/ise (revise);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94CAE">
        <w:rPr>
          <w:rFonts w:ascii="Times New Roman" w:eastAsia="Calibri" w:hAnsi="Times New Roman" w:cs="Times New Roman"/>
          <w:sz w:val="24"/>
          <w:szCs w:val="24"/>
        </w:rPr>
        <w:t>существительных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-sion/tion (impression/information),-ance/ence (performance/influence), -ment (development),-ity (possibility);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94CAE">
        <w:rPr>
          <w:rFonts w:ascii="Times New Roman" w:eastAsia="Calibri" w:hAnsi="Times New Roman" w:cs="Times New Roman"/>
          <w:sz w:val="24"/>
          <w:szCs w:val="24"/>
        </w:rPr>
        <w:t>прилагательных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-im/in (impolite/informal), -able/ible (sociable/possible), -less (homeless), -ive (creative), inter- (international);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8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94CAE">
        <w:rPr>
          <w:rFonts w:ascii="Times New Roman" w:eastAsia="Calibri" w:hAnsi="Times New Roman" w:cs="Times New Roman"/>
          <w:sz w:val="24"/>
          <w:szCs w:val="24"/>
        </w:rPr>
        <w:t>словосложением: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прилагательное + прилагательное ( well-known);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прилагательное + существительное (blackboard);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конверсией: прилагательными, образованными от существительных (cold – cold winter).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that.Понимание при чтении сложноподчинённых предложений с союзами whoever, whatever, however, whenever; условных предложений нереального характера Conditional III (If Pete had reviewed grammar, he would have written the test better.); конструкций с инфинитивом типа I saw Peter cross/crossing the street. 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seems to be a good pupil. I want you to meet me at the station tomorrow; </w:t>
      </w:r>
      <w:r w:rsidRPr="00E94CAE">
        <w:rPr>
          <w:rFonts w:ascii="Times New Roman" w:eastAsia="Calibri" w:hAnsi="Times New Roman" w:cs="Times New Roman"/>
          <w:sz w:val="24"/>
          <w:szCs w:val="24"/>
        </w:rPr>
        <w:t>конструкций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be/get used to something; be/get used to doing something. </w:t>
      </w:r>
      <w:r w:rsidRPr="00E94CAE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глаголов в новых для данного этапа видо-временных формах действительного (Past Continuous, Past Perfect, Present Perfect Continuous, Future-in-the-Past) и страдательного (Present, Past, Future Simple in Passive Voice)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 Навыки распознавания и понимания при чтении глагольных форм в Future Continuous, Past Perfect Passive; (somebody, anything, nobody, everything, etc.); устойчивых словоформ в функции наречия типа sometimes, at last, at least, etc.; числительных для обозначения дат и больших чисел</w:t>
      </w:r>
    </w:p>
    <w:p w:rsidR="008609D0" w:rsidRDefault="008609D0" w:rsidP="00DD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9D0" w:rsidRDefault="008609D0" w:rsidP="00DD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9D0" w:rsidRDefault="008609D0" w:rsidP="00DD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D2" w:rsidRPr="00DD23D2" w:rsidRDefault="00DD23D2" w:rsidP="00DD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изучаемого курса</w:t>
      </w:r>
    </w:p>
    <w:p w:rsidR="00DD23D2" w:rsidRPr="00DD23D2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1340"/>
      </w:tblGrid>
      <w:tr w:rsidR="00DD23D2" w:rsidRPr="0069479C" w:rsidTr="00A35BD1">
        <w:tc>
          <w:tcPr>
            <w:tcW w:w="3369" w:type="dxa"/>
          </w:tcPr>
          <w:p w:rsidR="00DD23D2" w:rsidRPr="0069479C" w:rsidRDefault="00A35BD1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Тематика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 – 9</w:t>
            </w:r>
          </w:p>
        </w:tc>
      </w:tr>
      <w:tr w:rsidR="00DD23D2" w:rsidRPr="00A35BD1" w:rsidTr="00A35BD1">
        <w:tc>
          <w:tcPr>
            <w:tcW w:w="3369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в семье, с друзьями. Внешность. Досуг и увлечения (спорт, музыка, посещение кино/театра/парка аттракционов). Покупки. Переписка. 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“Festivals &amp; Celebrations”; “Superstitions”; “Special Occasions”.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“Describing monsters”; “Ways to look”.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“Art”; “Types of Art”; “Types of music”; “Music likes/dislikes”; “Films”; “Cinema”.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“Parts of the body”.</w:t>
            </w:r>
          </w:p>
        </w:tc>
      </w:tr>
      <w:tr w:rsidR="00DD23D2" w:rsidRPr="00A35BD1" w:rsidTr="00A35BD1">
        <w:tc>
          <w:tcPr>
            <w:tcW w:w="3369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 школьная жизнь, изучаемые предметы и отношение к ним. Каникулы и их проведение в различное время года. 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“The mind”; Across the Curriculum (History) “Painting Styles”.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“Technology”; “Computer Problems”; “The Internet”. 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Across the Curriculum (Literature) “The Merchant of Venice”.</w:t>
            </w:r>
          </w:p>
        </w:tc>
      </w:tr>
      <w:tr w:rsidR="00DD23D2" w:rsidRPr="00A35BD1" w:rsidTr="00A35BD1">
        <w:tc>
          <w:tcPr>
            <w:tcW w:w="3369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1 “Pow-Wow. The Gathering of Nations”; Across the Curriculum (PSHE) “Remembrance Day Nation.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“Houses”; “Household chores”; “Towns/ Villages”; “Neighbours”; Culture Corner 2 “10 Downing Street”.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3 “The Most Haunted Castle in Britain”.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4 “The Gadget Show on five”.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5 “William Shakespear”.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“Map Symbols &amp; Road features”; “Public services”; “Jobs &amp; qualities”; Culture Corner 6 “Welcome to Sydney, Australia”.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7 “BEWARE! The USA’s Dangerous Wild Animals”.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8 “Helen Keller”.</w:t>
            </w:r>
          </w:p>
        </w:tc>
      </w:tr>
      <w:tr w:rsidR="00DD23D2" w:rsidRPr="00A35BD1" w:rsidTr="00A35BD1">
        <w:tc>
          <w:tcPr>
            <w:tcW w:w="3369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личная гигиена. Защита окружающей среды.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Going Green 2 “In danger”.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Going Green 4 “E-waste... Why so much junk?”.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“Animals”; “Animal shelters”; “Volunteer work”; Going Green 6 “Green transport”.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“Fears”, “Phobias”, “Emotions”; “Emergency services”; “Food &amp; health”.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“Injuries”; “Experiences”; “Risks”; “Feelings”; “Survival equipment”; Going Green 8 “The Challange of Antarctica”.</w:t>
            </w:r>
          </w:p>
        </w:tc>
      </w:tr>
    </w:tbl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Диалогическая речь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9923"/>
      </w:tblGrid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</w:t>
            </w:r>
          </w:p>
        </w:tc>
        <w:tc>
          <w:tcPr>
            <w:tcW w:w="9923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 9 </w:t>
            </w:r>
          </w:p>
        </w:tc>
      </w:tr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</w:tc>
        <w:tc>
          <w:tcPr>
            <w:tcW w:w="9923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27;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44;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45;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60;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61;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6, 8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65;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69;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75;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76;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77;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81;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92;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108;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109;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124;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125.</w:t>
            </w:r>
          </w:p>
        </w:tc>
      </w:tr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9923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 10, 11, p. 13; ex. 8, 12, p. 15; ex. 5, p. 20; ex. 7, 8, p. 23; ex. 4, p. 26; ex. 8, p. 27; ex. 7, p. 29; ex. 8, p. 33; ex. 7, p. 43; ex. 2, p. 44; ex. 8, p. 49; ex. 11, p. 55; ex. 2, 3, p. 58; ex. 8, p. 59; ex. 6, p. 61; ex. 7, p. 71; ex. 9, p. 75; ex. 1, p. 76; ex. 6, p. 86; ex. 7, 9, p. 87; ex. 4, p. 96; ex. 6, p. 97; ex. 1, p. 102; ex. 2, p. 110; ex. 7, p. 111; ex. 2, p. 112; ex. 2, p. 118; ex. 7, p. 119; ex. 9, p. 123; ex. 8, p. 125; ex. 4, p. 126; ex. 6, p. 129; ex. 6, 8, p. 135.</w:t>
            </w:r>
          </w:p>
        </w:tc>
      </w:tr>
    </w:tbl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Монологическая речь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2"/>
        <w:gridCol w:w="10107"/>
        <w:gridCol w:w="77"/>
      </w:tblGrid>
      <w:tr w:rsidR="00DD23D2" w:rsidRPr="0069479C" w:rsidTr="00A35BD1">
        <w:tc>
          <w:tcPr>
            <w:tcW w:w="4602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184" w:type="dxa"/>
            <w:gridSpan w:val="2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A35BD1" w:rsidTr="00A35BD1">
        <w:trPr>
          <w:gridAfter w:val="1"/>
          <w:wAfter w:w="77" w:type="dxa"/>
        </w:trPr>
        <w:tc>
          <w:tcPr>
            <w:tcW w:w="4602" w:type="dxa"/>
          </w:tcPr>
          <w:p w:rsidR="00DD23D2" w:rsidRPr="0069479C" w:rsidRDefault="00DD23D2" w:rsidP="00DD23D2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      </w:r>
          </w:p>
        </w:tc>
        <w:tc>
          <w:tcPr>
            <w:tcW w:w="10107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 2, p. 16; ex. 5, p. 17; ex. 1, p. 20; ex. 1, p. 26; ex. 2, p. 28; ex. 1, 4, p. 32; ex. 5, 8, p. 47; ex. 5, p. 53; ex. 10, p. 55; ex. 4, 6, p. 63; ex. 5, 7, p. 69; ex. 1, p. 70; ex. 6, p. 75; ex. 6, p. 79; ex. 4, p. 80; ex. 11, p. 81; ex. 1, p. 91; ex. 1, p. 96; ex. 5, p. 100; ex. 8, p. 107; ex. 1, p. 108; ex. 12, p. 111; ex. 5, p. 127; ex. 5, p. 128; ex. 7, p. 129; ex. 1, p. 134; ex. 5, 7, p. 135; Activities in Spotlight on Russia: pp. 3, 4, 5, 7, 8, 9, 10.</w:t>
            </w:r>
          </w:p>
        </w:tc>
      </w:tr>
      <w:tr w:rsidR="00DD23D2" w:rsidRPr="00A35BD1" w:rsidTr="00A35BD1">
        <w:trPr>
          <w:gridAfter w:val="1"/>
          <w:wAfter w:w="77" w:type="dxa"/>
        </w:trPr>
        <w:tc>
          <w:tcPr>
            <w:tcW w:w="4602" w:type="dxa"/>
          </w:tcPr>
          <w:p w:rsidR="00DD23D2" w:rsidRPr="0069479C" w:rsidRDefault="00DD23D2" w:rsidP="00DD23D2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персонажей, используя перифраз, синонимичные средства в процессе устного общения.</w:t>
            </w:r>
          </w:p>
        </w:tc>
        <w:tc>
          <w:tcPr>
            <w:tcW w:w="10107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 5, p. 10; ex. 2, 3, p. 12; ex. 1, p. 16; ex. 1, 2, p. 18; ex. 3, p. 21; ex. 1, 4, p. 22; ex. 1, p. 28; ex. 2, p. 30; ex. 2, p. 32; ex. 4, 5, p. 37; ex.  2, 3, p. 38; ex. 6, 8, p. 39; ex.1, p. 42; ex. 1, p. 44; ex. 1, 2, p. 48; ex. 5, 6, p. 49; ex. 1, p. 50; ex. 4, p. 51; ex. 4, p. 53; ex. 2, 3, p. 54; ex. 9, p. 55; ex. 6, p. 59; ex. 10, p. 61; ex. 3, p. 64; ex. 9, p. 65; ex. 1, 2, 3, p. 69; ex. 6, p. 70; ex. 2, p. 80; ex. 1, 2, 4, p. 85; ex. 10, p. 87; ex. 7, p. 91; ex. 4, p. 95; ex. 2, p. 96; ex. 3, 4, 5, p. 101; ex. 3, p. 102; ex. 6, p. 103; ex. 9, p. 107; ex. 1, 5, p. 117; ex. 4, 5, p. 119; ex. 1, p. 122; ex. 10, p. 125; ex. 4, p. 128; ex. 5, p. 132; ex. 1, 3, 5, p. 133; Activities in Spotlight on Russia: pp. 3, 4, 5, 6, 7, 8, 10.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10065"/>
      </w:tblGrid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</w:t>
            </w:r>
          </w:p>
        </w:tc>
        <w:tc>
          <w:tcPr>
            <w:tcW w:w="10065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основное содержание кратких, несложных аутентичных прагматических текстов (пргноз погоды, программы теле-, радиопередач, объявления на вокзале/в аэропорту) и выделять для себя значимую информацию;</w:t>
            </w:r>
          </w:p>
        </w:tc>
        <w:tc>
          <w:tcPr>
            <w:tcW w:w="10065" w:type="dxa"/>
          </w:tcPr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repeat.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tick/underline...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answer the questions.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complete the gaps.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underline the key words.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complete the text.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complete the missing information.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number.</w:t>
            </w:r>
          </w:p>
        </w:tc>
      </w:tr>
      <w:tr w:rsidR="00DD23D2" w:rsidRPr="00A35BD1" w:rsidTr="00A35BD1">
        <w:tc>
          <w:tcPr>
            <w:tcW w:w="4644" w:type="dxa"/>
          </w:tcPr>
          <w:p w:rsidR="00DD23D2" w:rsidRPr="0069479C" w:rsidRDefault="00DD23D2" w:rsidP="00DD23D2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      </w:r>
          </w:p>
          <w:p w:rsidR="00DD23D2" w:rsidRPr="0069479C" w:rsidRDefault="00DD23D2" w:rsidP="00DD23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Listen and check.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match, then check.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label the pictures/places...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say who/where/when/why/which/what...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fill in the missing words.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say which animals are mentioned in the dialogue.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say what the dialogue/story is about.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Listen and find out...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mark the sentences True/False/Not Stated.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to the sounds and say what you can smell/see/hear...?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group the sentences.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match the speakers to the statements.</w:t>
            </w:r>
          </w:p>
        </w:tc>
      </w:tr>
    </w:tbl>
    <w:p w:rsidR="00DD23D2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609D0" w:rsidRPr="0069479C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4"/>
        <w:gridCol w:w="10126"/>
      </w:tblGrid>
      <w:tr w:rsidR="00DD23D2" w:rsidRPr="0069479C" w:rsidTr="00A35BD1">
        <w:tc>
          <w:tcPr>
            <w:tcW w:w="4724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A35BD1" w:rsidTr="00A35BD1">
        <w:tc>
          <w:tcPr>
            <w:tcW w:w="4724" w:type="dxa"/>
          </w:tcPr>
          <w:p w:rsidR="00DD23D2" w:rsidRPr="0069479C" w:rsidRDefault="00DD23D2" w:rsidP="00DD23D2">
            <w:pPr>
              <w:numPr>
                <w:ilvl w:val="0"/>
                <w:numId w:val="4"/>
              </w:numPr>
              <w:spacing w:after="0" w:line="240" w:lineRule="auto"/>
              <w:ind w:left="284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иноязычном тексте: прогнозировать его содержание по заголовку;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first exchange and say...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Look at the picture and the title and say what the text/dialogue is going to be about.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Look at the title and say what/where/why/who/when...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Read the title and think of six words you expect to find in the text. </w:t>
            </w:r>
          </w:p>
        </w:tc>
      </w:tr>
      <w:tr w:rsidR="00DD23D2" w:rsidRPr="00A35BD1" w:rsidTr="00A35BD1">
        <w:tc>
          <w:tcPr>
            <w:tcW w:w="4724" w:type="dxa"/>
          </w:tcPr>
          <w:p w:rsidR="00DD23D2" w:rsidRPr="0069479C" w:rsidRDefault="00DD23D2" w:rsidP="00DD23D2">
            <w:pPr>
              <w:numPr>
                <w:ilvl w:val="0"/>
                <w:numId w:val="4"/>
              </w:numPr>
              <w:spacing w:after="0" w:line="240" w:lineRule="auto"/>
              <w:ind w:left="284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answer the questions.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complete the plan.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complete the profile/fact file...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match the headings to the paragraphs…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match people to the holidays.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text/dialogue/notice quickly and say...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choose the correct answer.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match the titles to the sections.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text quickly and say where it is taken from.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put paragraphs in order.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give each paragraph a title.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Look at the extracts and say what kind of texts they are.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text and correct the statements.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story and put events in order they happened.</w:t>
            </w:r>
          </w:p>
        </w:tc>
      </w:tr>
      <w:tr w:rsidR="00DD23D2" w:rsidRPr="00A35BD1" w:rsidTr="00A35BD1">
        <w:tc>
          <w:tcPr>
            <w:tcW w:w="4724" w:type="dxa"/>
          </w:tcPr>
          <w:p w:rsidR="00DD23D2" w:rsidRPr="0069479C" w:rsidRDefault="00DD23D2" w:rsidP="00DD23D2">
            <w:pPr>
              <w:numPr>
                <w:ilvl w:val="0"/>
                <w:numId w:val="4"/>
              </w:numPr>
              <w:spacing w:after="0" w:line="240" w:lineRule="auto"/>
              <w:ind w:left="284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mark the statementes/sentences True/False/Doesn’t say...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Correct false sentences.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Read the text and make notes under headings... 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complete the gaps.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Read and choose the correct word to complete gaps. 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complete the diagram/spidergram...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match the missing phrases to the gaps.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choose the right grammar form for the capitalized words.</w:t>
            </w:r>
          </w:p>
        </w:tc>
      </w:tr>
      <w:tr w:rsidR="00DD23D2" w:rsidRPr="00A35BD1" w:rsidTr="00A35BD1">
        <w:tc>
          <w:tcPr>
            <w:tcW w:w="4724" w:type="dxa"/>
          </w:tcPr>
          <w:p w:rsidR="00DD23D2" w:rsidRPr="0069479C" w:rsidRDefault="00DD23D2" w:rsidP="00DD23D2">
            <w:pPr>
              <w:numPr>
                <w:ilvl w:val="0"/>
                <w:numId w:val="4"/>
              </w:numPr>
              <w:spacing w:after="0" w:line="240" w:lineRule="auto"/>
              <w:ind w:left="284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текст с выборочным пониманием нужной или интересующей информации.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text/dialogue/notices and find…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complete the sentences.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underline…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list all the words related to…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fill in the gaps with the correct word formed from the capitalised words.</w:t>
            </w:r>
          </w:p>
        </w:tc>
      </w:tr>
    </w:tbl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11836"/>
      </w:tblGrid>
      <w:tr w:rsidR="00DD23D2" w:rsidRPr="0069479C" w:rsidTr="00A35BD1">
        <w:tc>
          <w:tcPr>
            <w:tcW w:w="3156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</w:t>
            </w:r>
          </w:p>
        </w:tc>
        <w:tc>
          <w:tcPr>
            <w:tcW w:w="11836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69479C" w:rsidTr="00A35BD1">
        <w:trPr>
          <w:trHeight w:val="2202"/>
        </w:trPr>
        <w:tc>
          <w:tcPr>
            <w:tcW w:w="3156" w:type="dxa"/>
          </w:tcPr>
          <w:p w:rsidR="00DD23D2" w:rsidRPr="0069479C" w:rsidRDefault="00DD23D2" w:rsidP="00DD23D2">
            <w:pPr>
              <w:numPr>
                <w:ilvl w:val="0"/>
                <w:numId w:val="6"/>
              </w:numPr>
              <w:spacing w:after="0" w:line="240" w:lineRule="auto"/>
              <w:ind w:left="142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заполнять анкеты и формуляры;</w:t>
            </w:r>
          </w:p>
          <w:p w:rsidR="00DD23D2" w:rsidRPr="0069479C" w:rsidRDefault="00DD23D2" w:rsidP="00DD23D2">
            <w:pPr>
              <w:numPr>
                <w:ilvl w:val="0"/>
                <w:numId w:val="6"/>
              </w:numPr>
              <w:spacing w:after="0" w:line="240" w:lineRule="auto"/>
              <w:ind w:left="142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упоребляя формулы речевого этикета, принятые в странах изучаемого языка;</w:t>
            </w:r>
          </w:p>
          <w:p w:rsidR="00DD23D2" w:rsidRPr="0069479C" w:rsidRDefault="00DD23D2" w:rsidP="00DD23D2">
            <w:pPr>
              <w:numPr>
                <w:ilvl w:val="0"/>
                <w:numId w:val="6"/>
              </w:numPr>
              <w:spacing w:after="0" w:line="240" w:lineRule="auto"/>
              <w:ind w:left="142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выписки из текста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36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письменных сообщений: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short paragraph about a festival/about art;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descriptive article of an event;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leaflet about life on Earth with gravity;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informal letters/emails;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diary entry about a sighting of a monster;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 email about a strange event;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story;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summary;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opinion essays;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quiz about modern singers and performers;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 email reviewing a book/describing a day trip/ about an accident someone had;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 email to a pen friend about volunteer work you do;</w:t>
            </w:r>
          </w:p>
          <w:p w:rsidR="00DD23D2" w:rsidRPr="0069479C" w:rsidRDefault="00DD23D2" w:rsidP="00DD23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your wishes and regrets;</w:t>
            </w:r>
          </w:p>
          <w:p w:rsidR="00DD23D2" w:rsidRPr="0069479C" w:rsidRDefault="00DD23D2" w:rsidP="00DD23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for-and-against essay;</w:t>
            </w:r>
          </w:p>
          <w:p w:rsidR="00DD23D2" w:rsidRPr="0069479C" w:rsidRDefault="00DD23D2" w:rsidP="00DD23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letter of application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3D2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Pr="0069479C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072"/>
      </w:tblGrid>
      <w:tr w:rsidR="00DD23D2" w:rsidRPr="0069479C" w:rsidTr="00A35BD1">
        <w:tc>
          <w:tcPr>
            <w:tcW w:w="6062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072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69479C" w:rsidTr="00A35BD1">
        <w:tc>
          <w:tcPr>
            <w:tcW w:w="6062" w:type="dxa"/>
          </w:tcPr>
          <w:p w:rsidR="00DD23D2" w:rsidRPr="0069479C" w:rsidRDefault="00DD23D2" w:rsidP="00DD23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eastAsia="ru-RU"/>
              </w:rPr>
              <w:t xml:space="preserve">Расширение объёма значений грамматических средств, изученных ранее, и знакомство с новыми грамматическими явлениями. 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year); предложения с начальным ‘It’ и с начальным ‘There + to be’ (It’s cold.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>It’s five o’clock. It’s interesting. It was winter. There are a lot of trees in the park).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Сложносочинённые предложения с сочинительными союзами and, but, or.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Сложноподчинённые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предложения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союзами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союзными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словами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what, when, why, which, that, who, if, because, that’s why, than, so.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Сложноподчинённые предложения с придаточными: времени с союзами for, since, during; цели с союзом so, that; условия с союзом unless; определительными с союзами who, which, that.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Сложноподчинённые предложения с союзами whoever, whatever, however, whenever.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Условные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предложения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реального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(Conditional I — If it doesn’t rain, they’ll go for a picnic)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нереального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характера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(Conditional II — If I were rich, I would help the endangered animals; Conditional III — If she had asked me, I would have helped her).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Все типы вопросительных предложении (общий, специальный, альтернативный, разделительный вопросы в Present, Future, Past Simple; Present Perfect; Present Continuous).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Побудительные предложения в утвердительной (Be careful) и отрицательной (Don’t worry) форме.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Предложения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конструкциями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as ... as, not so ... as, either ... or, neither ... nor.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Конструкция to be going to (для выражения будущего действия).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It takes me ... to do something; to look/ feel/ be happy.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be/get used to something; be/get used to doing something.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инфинитивом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типа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I saw Jim ride/riding his bike. I want you to meet me at the station tomorrow.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She seems to be a good friend.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Правильные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неправильные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глаголы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формах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действительного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залога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изъявительном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наклонении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(Present, Past, Future Simple; Present, Past Perfect; Present, Past, Future Continuous; Present Perfect Continuous; Future-in-the-Past).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Глаголы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видо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>-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временных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формах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страдательного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залога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(Present, Past, Future Simple Passive; Past Perfect Passive).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Модальные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глаголы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их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эквиваленты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(can/could/be able to, may/might, must/have to, shall/should, would, need).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Причастия настоящего и прошедшего времени.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Фразовые глаголы, обслуживающие темы, отобранные для данного этапа обучения.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Определенный, неопределенный и нулевой артикли (в том числе c географическими названиями).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Степени сравнения прилагательных и наречий, в том числе образованных не по правилу (little — less — least).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Наречия, оканчивающиеся на -ly (early), а также совпадающие по форме с прилагательными (fast, high).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Устойчивые словоформы в функции наречия типа sometimes, at last, at least, etc.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Числительные для обозначения дат и больших чисел.</w:t>
            </w:r>
          </w:p>
        </w:tc>
        <w:tc>
          <w:tcPr>
            <w:tcW w:w="9072" w:type="dxa"/>
          </w:tcPr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present tenses;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past tenses;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used to/would;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future tenses;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Conditionals (Types 0, 1, 2, 3);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wishes;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reported speech;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reporting verbs;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direct/indirect questions;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exclamations;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relative clauses;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time clauses;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clauses of purpose/result;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infinitive;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-ing forms;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Passive;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Causative;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would prefer/would rather (sooner);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adverbs of frequency;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using adjectives and adverbs in descriptions;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too/enough;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must/can’t/may (assumptions);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using adverbs in narratives;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degrees of comparison;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gradable/non-gradable adjectives;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question words + ever;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reflexive and emphatic pronouns;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strong adjectives;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uestion tags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BD1" w:rsidRDefault="00A35BD1" w:rsidP="00DD23D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23D2" w:rsidRPr="00DD23D2" w:rsidRDefault="00A35BD1" w:rsidP="00DD23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D23D2" w:rsidRPr="00DD23D2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DD23D2" w:rsidRPr="00DD23D2">
        <w:rPr>
          <w:rFonts w:ascii="Times New Roman" w:eastAsia="Calibri" w:hAnsi="Times New Roman" w:cs="Times New Roman"/>
          <w:b/>
          <w:sz w:val="28"/>
          <w:szCs w:val="28"/>
        </w:rPr>
        <w:t>ЕМАТ</w:t>
      </w:r>
      <w:r w:rsidR="00642543">
        <w:rPr>
          <w:rFonts w:ascii="Times New Roman" w:eastAsia="Calibri" w:hAnsi="Times New Roman" w:cs="Times New Roman"/>
          <w:b/>
          <w:sz w:val="28"/>
          <w:szCs w:val="28"/>
        </w:rPr>
        <w:t xml:space="preserve">ИЧЕСКОЕ ПЛАНИРОВАНИЕ </w:t>
      </w:r>
    </w:p>
    <w:tbl>
      <w:tblPr>
        <w:tblStyle w:val="a7"/>
        <w:tblW w:w="12015" w:type="dxa"/>
        <w:tblLook w:val="04A0" w:firstRow="1" w:lastRow="0" w:firstColumn="1" w:lastColumn="0" w:noHBand="0" w:noVBand="1"/>
      </w:tblPr>
      <w:tblGrid>
        <w:gridCol w:w="829"/>
        <w:gridCol w:w="8210"/>
        <w:gridCol w:w="2976"/>
      </w:tblGrid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Жизнь в городе и селе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Увидеть,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чтобы поверить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Проблемы личной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Трудности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rPr>
          <w:trHeight w:val="56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F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06F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D1" w:rsidRPr="00806FB4" w:rsidRDefault="00A35BD1" w:rsidP="0080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часа</w:t>
            </w:r>
          </w:p>
        </w:tc>
      </w:tr>
    </w:tbl>
    <w:p w:rsidR="00DD23D2" w:rsidRPr="00DD23D2" w:rsidRDefault="00DD23D2" w:rsidP="00DD23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29C" w:rsidRPr="00E94CAE" w:rsidRDefault="0034429C" w:rsidP="00DD2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6FB4" w:rsidRPr="00806FB4" w:rsidRDefault="00806FB4" w:rsidP="00806F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FB4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806FB4">
        <w:rPr>
          <w:rFonts w:ascii="Times New Roman" w:eastAsia="Calibri" w:hAnsi="Times New Roman" w:cs="Times New Roman"/>
          <w:b/>
          <w:sz w:val="28"/>
          <w:szCs w:val="28"/>
        </w:rPr>
        <w:t>ЧЕБНО-МЕТОДИЧЕСКОЕ И МАТЕРИАЛЬНО-ТЕХНИЧЕСКОЕ ОБЕСПЕЧЕНИЕ</w:t>
      </w:r>
    </w:p>
    <w:p w:rsidR="00806FB4" w:rsidRPr="00806FB4" w:rsidRDefault="004C34C9" w:rsidP="00806F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4C34C9">
        <w:t xml:space="preserve"> </w:t>
      </w:r>
      <w:r w:rsidRPr="004C34C9">
        <w:rPr>
          <w:rFonts w:ascii="Times New Roman" w:eastAsia="Calibri" w:hAnsi="Times New Roman" w:cs="Times New Roman"/>
          <w:sz w:val="24"/>
          <w:szCs w:val="24"/>
        </w:rPr>
        <w:t>Учебник «Английский в фокусе», Е. Ваулина, Д. Ду</w:t>
      </w:r>
      <w:r w:rsidR="00D37668">
        <w:rPr>
          <w:rFonts w:ascii="Times New Roman" w:eastAsia="Calibri" w:hAnsi="Times New Roman" w:cs="Times New Roman"/>
          <w:sz w:val="24"/>
          <w:szCs w:val="24"/>
        </w:rPr>
        <w:t>ли, В. Эванс, О. Подоля</w:t>
      </w:r>
      <w:r w:rsidR="0069479C">
        <w:rPr>
          <w:rFonts w:ascii="Times New Roman" w:eastAsia="Calibri" w:hAnsi="Times New Roman" w:cs="Times New Roman"/>
          <w:sz w:val="24"/>
          <w:szCs w:val="24"/>
        </w:rPr>
        <w:t>ко, 2017</w:t>
      </w:r>
      <w:r w:rsidRPr="004C34C9">
        <w:rPr>
          <w:rFonts w:ascii="Times New Roman" w:eastAsia="Calibri" w:hAnsi="Times New Roman" w:cs="Times New Roman"/>
          <w:sz w:val="24"/>
          <w:szCs w:val="24"/>
        </w:rPr>
        <w:t xml:space="preserve"> г., "Просвещение".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FB4" w:rsidRPr="00806FB4" w:rsidRDefault="00806FB4" w:rsidP="00806F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2. ЭОР</w:t>
      </w:r>
      <w:r w:rsidR="00D63511">
        <w:rPr>
          <w:rFonts w:ascii="Times New Roman" w:eastAsia="Calibri" w:hAnsi="Times New Roman" w:cs="Times New Roman"/>
          <w:sz w:val="24"/>
          <w:szCs w:val="24"/>
        </w:rPr>
        <w:t>,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аудиоцентр с возможностью использования аудиодисков CD и МРЗ.</w:t>
      </w:r>
    </w:p>
    <w:p w:rsidR="00806FB4" w:rsidRPr="00806FB4" w:rsidRDefault="00806FB4" w:rsidP="00806F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3.  Настенные таблицы, словари, изображения символов и флагов стран изучаемого языка, изображения ландшафта, городов, отдельных достопримечательностей стран изучаемого языка, географическая карта стран изучаемого языка.  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511" w:rsidRDefault="00D63511" w:rsidP="00806FB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3511" w:rsidRDefault="00D63511" w:rsidP="00806FB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E" w:rsidRDefault="007D3F3E" w:rsidP="00A35BD1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27427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</w:p>
    <w:p w:rsidR="008609D0" w:rsidRDefault="007D3F3E" w:rsidP="00A35BD1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</w:t>
      </w:r>
    </w:p>
    <w:p w:rsidR="008609D0" w:rsidRDefault="008609D0" w:rsidP="00A35B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06FB4" w:rsidRPr="009753D6" w:rsidRDefault="008609D0" w:rsidP="00A35BD1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</w:t>
      </w:r>
      <w:r w:rsidR="007D3F3E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806FB4" w:rsidRPr="009753D6">
        <w:rPr>
          <w:rFonts w:ascii="Times New Roman" w:eastAsia="Calibri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806FB4" w:rsidRPr="009753D6" w:rsidRDefault="00806FB4" w:rsidP="00806F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872"/>
        <w:gridCol w:w="6270"/>
        <w:gridCol w:w="1180"/>
        <w:gridCol w:w="1498"/>
        <w:gridCol w:w="1562"/>
      </w:tblGrid>
      <w:tr w:rsidR="00D63511" w:rsidRPr="0069479C" w:rsidTr="00EA50A8">
        <w:trPr>
          <w:trHeight w:val="1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1" w:rsidRPr="0069479C" w:rsidRDefault="00D63511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D63511" w:rsidRPr="0069479C" w:rsidRDefault="00D63511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разделов,тем</w:t>
            </w:r>
          </w:p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 по теме)</w:t>
            </w:r>
          </w:p>
          <w:p w:rsidR="00D63511" w:rsidRPr="0069479C" w:rsidRDefault="00D63511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3511" w:rsidRPr="0069479C" w:rsidRDefault="00D63511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92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«Праздники» - 12 часов.</w:t>
            </w:r>
          </w:p>
        </w:tc>
      </w:tr>
      <w:tr w:rsidR="00806FB4" w:rsidRPr="0069479C" w:rsidTr="00EA50A8">
        <w:trPr>
          <w:trHeight w:val="5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D63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D63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праздники.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Урок-изучение нового и первичное закрепление лексического материала.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 текста с выборочным пониманием нужной информации, устное высказывание на основе прочитанного, учить различать схожие лекс. единицы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Предрассудки и суеверия.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Чтение  диалога, составление  собственного д-га с испол</w:t>
            </w:r>
            <w:r w:rsidR="0027427A">
              <w:rPr>
                <w:rFonts w:ascii="Times New Roman" w:eastAsia="Calibri" w:hAnsi="Times New Roman" w:cs="Times New Roman"/>
                <w:sz w:val="24"/>
                <w:szCs w:val="24"/>
              </w:rPr>
              <w:t>ьзованием новых  фраз.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Идиомы.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Настоящие времена.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Формирование употребления   в речи  настоящих видовременных форм глагола: Present tenses: P.Simple, P.Continuous, P.Perfeсt, P. Perfeсt  Continuous Выполнение тренировочных упражнений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0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и настоящее совершенное длительное время.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Формирование употребления   в речи  настоящих видовременных форм глагола: P.Perfeсt, P. Perfeсt  Continuous. 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о праздниках.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способов образования  сложносочиненных и сложноподчиненных предлож-й. Чтение с извл. основной информации.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нашей стране.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Развитие умения писать короткую статью, описывать события по образцу, используя материал изучаемой темы «Праздники».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способов словообразования, значений фр. гл. ‘turn’ и зависимых предлогов.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0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Америк. праздник  “Pow-Wow”.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с извлечением нужной информации, использование языковой догадки.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полным пониманием,  заполнение пропусков, высказывание в связи с прочитанным.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0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1C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40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«Жизнь в городе и селе» - 15 часов.</w:t>
            </w: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Жизнь в космосе.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-изучение нового и первичное закрепление. Прогнозирование содержания текста; чтение  с пониманием основного содержания текста.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Урок-формирование речевых умений. Чтение  диалога, подстановка пропущенных  фраз.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Неличные формы глагола.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употребления   в речи  неличных форм глагола Infinitive+ing/to(инфинитив, герундий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9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Инфинитив, герундий.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Выполнение грамматических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 употребления существ-ных спредлогами места, притяжательных сущ-х. Чтение с пониманием основного содержания,   с извлечением  заданной информации.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Личное письмо.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Чтение, ответы на вопросы по прочитанному. Обсуждение порядка написания письма, используемой лексики, поиск ключевых слов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 формирование языковых навыков. Анализ  способов словообразования имен существительных от имен прилагательных. Выполнение тренировочных упражнений.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Дом премьер-министра.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с извлечением нужной информации, работа со словарём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 опасности.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 с извлечением нужной информации, с полным пониманием прочитанного,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грамматическим сборником.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Фразовый глагол «делать».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 формирование языковых навыков.</w:t>
            </w: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Анализ  значений фразового глагола make. 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9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Русская деревня.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Монологическое высказывание на заданную тему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7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 по пройденному материалу.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04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«Увидеть, чтобы поверить» - 10 часов.</w:t>
            </w:r>
          </w:p>
        </w:tc>
      </w:tr>
      <w:tr w:rsidR="00806FB4" w:rsidRPr="0069479C" w:rsidTr="00EA50A8">
        <w:trPr>
          <w:trHeight w:val="5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поисках Несси.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–изучение,первичное закрепление материала. Прогнозирование содержания текста; поисковое, изуч.чтение,  выполнение задания на множествен-ный выбор,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Сны и кошмары.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Чтение  диалога, подстановка пропущенных  фраз. Восприятие текста на слух, драматизация диалога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Видо временные формы глагола. Прошедшее время.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языковых навыков. Сравнительный анализ прош.  видо-врем. форм глагола. Выполнение грамматических упражнений, составление рассказа с использованием глаголов в прош. временах.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Иллюзии.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Прогноз-е содержания текста, поисков.и изучающее чтение,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Выражение последовательности событий в сложноподчи-ненных предложениях (when, while, as soon as, before).  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способов словообразования глаголов от существительных, значений фразового глагола ‘come ’, трудноразличи-мых слов, видо-врем. форм глагола.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Знаменитый замок с приведениями в Британии.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с извлеч-м нужной информ-и,  выполнение задания на словооб- разование, работа со словарём, , используя языковую догадку.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4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полным пониманием,  установление логической последовательности осн.  событий текста,  высказывание в связи с прочитанным.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Проект «Это наша страна».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проектных работ.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«Современные технологии» - 11 часов.</w:t>
            </w: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Роботы.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-изучение нового и первичное закрепление. Прогнозирование содержания текста по заголовку и подзаголовкам; ознаком. и изуч. чтение. Выбор заголовков для частей текста (выделение главной мысли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проблемы.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</w:t>
            </w: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 диалога, восприятие текста на слух, драматизация диалога. Аудирование  с  выборочным пониманием необходимой информации. Описание компьютерных частей по картинкам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Будущие  времена. Условные придаточные.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Сравнительный анализ видовременных форм глагола  для выражения событий в будущем,  be going to, условные придаточные предложения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способов образования степеней сравнения прилаг-ых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«Ваше мнение» - сочинение.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0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Словообразование сущ-ных от глаголов. Анализ способов словообразования, значений фразового глагола ‘ break’ и зависимых предлогов. 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ТВ передача «Гаджет – шоу».</w:t>
            </w:r>
          </w:p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извлечением нужной информации, использование языковой догадки.  Написание короткой статьи в журнал.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полным пониманием,  заполнение пропусков, высказывание в связи с прочитанным.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9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 по пройденному материалу.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«Литература и искусство» - 12 часов.</w:t>
            </w:r>
          </w:p>
        </w:tc>
      </w:tr>
      <w:tr w:rsidR="00806FB4" w:rsidRPr="0069479C" w:rsidTr="00EA50A8">
        <w:trPr>
          <w:trHeight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Досуг и влечения.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-изучение нового и первичное закрепление. Прогнозирование содержания текста; чтение  с пониманием основного содержания текста.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Это искусство?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-изучение нового и первичное закрепление. Прогнозирование содержания текста; чтение  с пониманием основного содержания текста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Урок-формирование речевых умений. Чтение  диалога, подстановка пропущенных  фраз. Восприятие текста на слух, драматизация диалога.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11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Формирование грамматических навыков. Сравнительная, превосходная степени, качеств.  и относит. прилагательные.</w:t>
            </w:r>
          </w:p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3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Сравнительная, превосходная степени.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Формирование грамматических навыков. Сравнительная, превосходная степени, качеств.  и относит. прилагательные.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Фильмы.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способов образования степеней сравнения прилаг-ых.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Рецензия на книгу/ фильм. 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Чтение, написание электр. письма. Анализ письма неофиц. стиля.  Описание, рецензия на  любимые книгу/фильм.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способов словообразования, значений фразового глагола ‘get’ и зависимых предлогов. 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Уильям Шекспир.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извлечением нужной информации, использование языковой догадки.  Написание короткой статьи в журнал.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с полным пониманием, высказывание в связи с прочитанным.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«Музеи мира».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проектных работ.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«Город и горожане» - 18 часов.</w:t>
            </w: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Город и  общественная жизнь.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-изучение нового и первичное закрепление.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-изучение нового и первичное закрепление. Прогнозирование содержания текста; чтение  с пониманием основного содержания текста.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движение.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Чтение  диалога, подстановка пропущенных  фраз. Восприятие текста на слух, драматизация диалога..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A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Сравнительный анализ образования  видовременных форм глаголов в страдательном  залоге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 видовременных форм глаголов.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Сравнительный анализ образования  видовременных форм глаголов в страдательном  залоге глаголов в страдательном  залоге.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услуги, работа.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 употребления возвратных местоим-й, имеющих форму единственного или множ. числа;  употребление идиом с префиксом «self»..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письмо.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–развитие речевых умений. Чтение, ответы на вопросы по прочитанному. Обсуждение порядка написания письма, используемой лексики, поиск ключевых слов.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 значений фразового глагола ‘check’,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Сидней, Автралия.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 с извлечением нужной информации, с полным пониманием прочитанного,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жизнь.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развитие речевых умений. Ознакомительное чтение.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развитие речевых умений. Чтение и обсуждение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Помощь бездомным и больным.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развитие речевых умений. Монологическое высказывание своего мнения.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Кремль.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с извлечением нужной информации, работа со словарём, высказывание на основе прочитанного.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грамматическим сборником.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письма неоф. стиля по плану с опорой на образец.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. Обсуждение порядка написания письма, используемой лексики, поиск ключевых слов.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ловообразования (абстрактные существительные) глаголов с  предлогами.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 по пройденному материалу.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86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«Проблемы личной безопасности» - 11 часов.</w:t>
            </w:r>
          </w:p>
        </w:tc>
      </w:tr>
      <w:tr w:rsidR="00806FB4" w:rsidRPr="0069479C" w:rsidTr="00EA50A8">
        <w:trPr>
          <w:trHeight w:val="5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Страхи и фобии.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-изучение нового и первичное закрепление.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Скорая помощь.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Чтение  диалога, подстановка пропущенных  фраз. Восприятие текста на слух, драматизация диалога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придаточные реального/ нереальн. типа.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Сравнительный анализ условных придаточных предложений реального и нереального типа. Конструкция I wish /If only..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Привычки.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Выполнение задания на заполнение пропусков в тексте (множественный выбор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7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«За и против» - сочинение.</w:t>
            </w:r>
          </w:p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–развитие речевых умений. Обсуждение порядка написания письма «за» и  «против. Выражение последовательности событий в сложноподчи-ненных предложениях (when, while, as soon as, before).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способов словообразования глаголов от существительных/ прилаг-х, значений фразового глагола ‘keep 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Дикие животные США.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извлеч-м нужной информации,  выполнение задания на словообразование, работа со словарём, , используя языковую догадку.  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Поисковое и изучающее чтение.   Высказывания на основе прочитанного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грамматическим сборником.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609D0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D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75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«Трудности» - 16 часов.</w:t>
            </w:r>
          </w:p>
        </w:tc>
      </w:tr>
      <w:tr w:rsidR="00806FB4" w:rsidRPr="0069479C" w:rsidTr="00EA50A8">
        <w:trPr>
          <w:trHeight w:val="4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Никогда не сдавайся!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-изучение нового и первичное закрепление.  Поисковое и изучающее чтение, устное соо</w:t>
            </w:r>
            <w:r w:rsidR="0086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на основе прочитанного.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Анализ использования синонимов, антонимов.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Идти на риск.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Урок-формирование речевых умений. Уметь читать с различными стратегиями в зависимости от коммуникативной задачи. 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39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754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Выживание.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яз-ых навыков. Поисковое  и изучающее чтение. Обсуждение на основе прочитанного,  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26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Письмо – заявление.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Ознакомительное и изучающее чтение,  обсуждение структуры сочинения-рассуждения.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38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Пишем письмо.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Обсуждение структуры письма о приеме на работу. Лексика официального стиля.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01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 словообразования.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Словообразование, фр. глагол ‘carry ’, гл. с  предлогами, видо-врем. формы глаголов.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64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Идиомы по теме «Животные»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Использование лексики в диалогической речи.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Хелен  Келлер.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аудирования текста. 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Вызов Антарктиды.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проблем текста.</w:t>
            </w: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объема продуктивного словарного запаса.  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363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Вдохновляющая людей: Ирина Слуцкая. </w:t>
            </w:r>
          </w:p>
        </w:tc>
        <w:tc>
          <w:tcPr>
            <w:tcW w:w="7450" w:type="dxa"/>
            <w:gridSpan w:val="2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изчающего чтения. Самокон-троль, самокоррекция, рефлексия по материалу и освоению рече-вых умений – подготовка к тесту.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07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72" w:type="dxa"/>
          </w:tcPr>
          <w:p w:rsidR="00806FB4" w:rsidRPr="0069479C" w:rsidRDefault="0027427A" w:rsidP="0064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450" w:type="dxa"/>
            <w:gridSpan w:val="2"/>
          </w:tcPr>
          <w:p w:rsidR="00806FB4" w:rsidRPr="0069479C" w:rsidRDefault="008609D0" w:rsidP="006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0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2" w:type="dxa"/>
          </w:tcPr>
          <w:p w:rsidR="00806FB4" w:rsidRPr="0069479C" w:rsidRDefault="0027427A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коррекция.Подведение итогов года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456"/>
          <w:jc w:val="center"/>
        </w:trPr>
        <w:tc>
          <w:tcPr>
            <w:tcW w:w="11170" w:type="dxa"/>
            <w:gridSpan w:val="4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по плану</w:t>
            </w:r>
            <w:r w:rsidR="0069479C" w:rsidRPr="00694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98" w:type="dxa"/>
          </w:tcPr>
          <w:p w:rsidR="00806FB4" w:rsidRPr="0069479C" w:rsidRDefault="0069479C" w:rsidP="0064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62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FB4" w:rsidRPr="0069479C" w:rsidRDefault="00806FB4" w:rsidP="00806FB4">
      <w:pPr>
        <w:rPr>
          <w:rFonts w:ascii="Times New Roman" w:hAnsi="Times New Roman" w:cs="Times New Roman"/>
          <w:b/>
          <w:sz w:val="24"/>
          <w:szCs w:val="24"/>
        </w:rPr>
      </w:pPr>
    </w:p>
    <w:p w:rsidR="00FB0A28" w:rsidRPr="00DB4812" w:rsidRDefault="00FB0A28" w:rsidP="00FB0A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28" w:rsidRPr="00DB4812" w:rsidRDefault="00FB0A28" w:rsidP="00FB0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A28" w:rsidRPr="007A4882" w:rsidRDefault="00FB0A28" w:rsidP="00FB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28" w:rsidRPr="007A4882" w:rsidRDefault="00FB0A28" w:rsidP="00FB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28" w:rsidRDefault="00FB0A28" w:rsidP="00FB0A28"/>
    <w:p w:rsidR="00FB0A28" w:rsidRDefault="00FB0A28" w:rsidP="00FB0A28"/>
    <w:p w:rsidR="00FB0A28" w:rsidRDefault="00FB0A28" w:rsidP="00FB0A28"/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оценивания планируемых результатов: 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Контроль и учет знаний, умений и навыков учащихся - необходимый компонент учебного процесса. Он нужен, чтобы иметь точное представление о том, насколько обучающиеся продвинулись в выполнении программы, как они усвоили языковой материал, как овладели умениями устной речи, чтении и письма. Правильно организованные учет и контроль, объективно регистрирующие результаты учебно-воспитательной работы на каждом этапе, помогают учителю выявить успехи и неудачи каждого ученика, дают ему возможность правильно планировать педагогический процесс, лучше и эффективнее готовиться к урокам.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Система проверки и оценки знаний, умений и навыков учащихся включает сле-дующие взаимосвязанные виды контроля, которые определяются спецификой предме-та, его содержанием и периодом обучения: предварительный контроль, текущий кон-троль, периодический контроль и итоговый контроль.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Текущий контроль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Промежуточный внутришкольный контроль проводится в конце цепочки уроков, четверти и ориентирован на те же объекты. Он может носить тестовый характер. При проверке письменной части теста (задания на проверку умений в чтении, аудировании, на проверку языковых знаний и умений) верное выполнение любого задания оценива-ется в 1 балл.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ab/>
        <w:t>Контроль и оценка деятельности учащихся осуществляется с помощью кон-трольных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гово-рение).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ab/>
        <w:t>Характер тестов для проверки лексико</w:t>
      </w:r>
      <w:r w:rsidRPr="00806FB4">
        <w:rPr>
          <w:rFonts w:ascii="Cambria Math" w:eastAsia="Calibri" w:hAnsi="Cambria Math" w:cs="Cambria Math"/>
          <w:sz w:val="24"/>
          <w:szCs w:val="24"/>
        </w:rPr>
        <w:t>‐</w:t>
      </w:r>
      <w:r w:rsidRPr="00806FB4">
        <w:rPr>
          <w:rFonts w:ascii="Times New Roman" w:eastAsia="Calibri" w:hAnsi="Times New Roman" w:cs="Times New Roman"/>
          <w:sz w:val="24"/>
          <w:szCs w:val="24"/>
        </w:rPr>
        <w:t>грамматических навыков и речевых уме-ний доступен для учащихся и построен на пройденном и отработанном материале.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ab/>
        <w:t>Предлагаемые задания тестов и контрольных работ имеют цель показать уча-щимся реальный уровень их достижений и обеспечить необходимый уровень мотива-ции дальнейшего изучения английского языка. Оценка результатов выполнения теста в целом должна вычисляться исходя из набранных баллов (максимально 100 баллов), соотнесенных с традиционно принятой в современной российской школе пятибалльной системой: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•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  <w:t>0 -30 баллов – 2 (неудовлетворительно);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•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  <w:t>31 – 58 баллов – 3 (удовлетворительно);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•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  <w:t>59 – 83 баллов (хорошо);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•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  <w:t>84 – 100 баллов – 5 (отлично)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ab/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806FB4">
        <w:rPr>
          <w:rFonts w:ascii="Cambria Math" w:eastAsia="Calibri" w:hAnsi="Cambria Math" w:cs="Cambria Math"/>
          <w:sz w:val="24"/>
          <w:szCs w:val="24"/>
        </w:rPr>
        <w:t>‐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за выполне-ние 75% работы; оценка «5» («отлично») предполагает выполнение 90%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Итоговый контроль осуществляется школой в конце каждого учебного года. Про-верке подвергаются умения во всех видах речевой деятельности.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Организационные формы контроля: индивидуальный,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Критерии оценки письменных развернутых ответов: 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«5» Коммуникативная задача решена полностью, применение лексики адекватно коммуникативной задаче, грамматические ошибки либо отсутствуют, либо не препят-ствуют решению коммуникативной задачи;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«4» Коммуникативная задача решена полностью, но понимание текста незначи-тельно затруднено наличием грамматических и/или лексических ошибок;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«3» Коммуникативная задача решена, но понимание текста затруднено наличием грубых грамматических ошибок или неадекватным употреблением лексики;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«2»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Критерии оценки устных развернутых ответов: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«5» Адекватная естественная реакция на реплики собеседника. Проявляется рече-вая инициатива для решения поставленных коммуникативных задач. Речь звучит в естественном темпе, учащийся не делает грубых фонетических ошибок.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Лексика адекватна ситуации, редкие грамматические ошибки не мешают комму-никации.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«4» Коммуникация затруднена, речь учащегося неоправданно паузирована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В отдельных словах допускаются фонетические ошибки (например замена, ан-глийских фонем сходными русскими). Общая интонация в большой степени обуслов-лена влиянием родного языка. Грамматические и/или лексические ошибки заметно влияют на восприятие речи учащегося.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«3» Коммуникация существенно затруднена, учащийся не проявляет речевой инициативы. Речь воспринимается с трудом из-за большого количества фонетических ошибок. Интонация обусловлена влиянием родного языка. Учащийся делает большое количество грубых грамматических и/или лексических ошибок.</w:t>
      </w:r>
    </w:p>
    <w:p w:rsidR="00FB0A28" w:rsidRDefault="00FB0A28" w:rsidP="00FB0A28"/>
    <w:p w:rsidR="00FB0A28" w:rsidRDefault="00FB0A28" w:rsidP="00FB0A28"/>
    <w:p w:rsidR="00806FB4" w:rsidRPr="0069479C" w:rsidRDefault="00806FB4" w:rsidP="00806FB4">
      <w:pPr>
        <w:rPr>
          <w:rFonts w:ascii="Times New Roman" w:hAnsi="Times New Roman" w:cs="Times New Roman"/>
          <w:sz w:val="24"/>
          <w:szCs w:val="24"/>
        </w:rPr>
      </w:pPr>
    </w:p>
    <w:sectPr w:rsidR="00806FB4" w:rsidRPr="0069479C" w:rsidSect="00A35BD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5A" w:rsidRDefault="0047405A" w:rsidP="00BD28E5">
      <w:pPr>
        <w:spacing w:after="0" w:line="240" w:lineRule="auto"/>
      </w:pPr>
      <w:r>
        <w:separator/>
      </w:r>
    </w:p>
  </w:endnote>
  <w:endnote w:type="continuationSeparator" w:id="0">
    <w:p w:rsidR="0047405A" w:rsidRDefault="0047405A" w:rsidP="00BD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2656"/>
      <w:docPartObj>
        <w:docPartGallery w:val="Page Numbers (Bottom of Page)"/>
        <w:docPartUnique/>
      </w:docPartObj>
    </w:sdtPr>
    <w:sdtContent>
      <w:p w:rsidR="0027427A" w:rsidRDefault="002742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0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27A" w:rsidRDefault="00274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5A" w:rsidRDefault="0047405A" w:rsidP="00BD28E5">
      <w:pPr>
        <w:spacing w:after="0" w:line="240" w:lineRule="auto"/>
      </w:pPr>
      <w:r>
        <w:separator/>
      </w:r>
    </w:p>
  </w:footnote>
  <w:footnote w:type="continuationSeparator" w:id="0">
    <w:p w:rsidR="0047405A" w:rsidRDefault="0047405A" w:rsidP="00BD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DB9"/>
    <w:multiLevelType w:val="hybridMultilevel"/>
    <w:tmpl w:val="1FB0E820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D78"/>
    <w:multiLevelType w:val="hybridMultilevel"/>
    <w:tmpl w:val="23A250DC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2AF9"/>
    <w:multiLevelType w:val="hybridMultilevel"/>
    <w:tmpl w:val="AFF83BE0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42A6"/>
    <w:multiLevelType w:val="hybridMultilevel"/>
    <w:tmpl w:val="24DEA2B6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74EC"/>
    <w:multiLevelType w:val="hybridMultilevel"/>
    <w:tmpl w:val="0018DBC2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7CD9"/>
    <w:multiLevelType w:val="hybridMultilevel"/>
    <w:tmpl w:val="B23080D0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1EC5"/>
    <w:multiLevelType w:val="hybridMultilevel"/>
    <w:tmpl w:val="C03EAA0A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D5F0C"/>
    <w:multiLevelType w:val="hybridMultilevel"/>
    <w:tmpl w:val="1F8E03C2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9135C"/>
    <w:multiLevelType w:val="hybridMultilevel"/>
    <w:tmpl w:val="A63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2AF5"/>
    <w:multiLevelType w:val="hybridMultilevel"/>
    <w:tmpl w:val="73EEF8DA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AE3"/>
    <w:rsid w:val="00016B3A"/>
    <w:rsid w:val="00112479"/>
    <w:rsid w:val="00113E56"/>
    <w:rsid w:val="001C596F"/>
    <w:rsid w:val="0027427A"/>
    <w:rsid w:val="00296E2D"/>
    <w:rsid w:val="0034429C"/>
    <w:rsid w:val="00434890"/>
    <w:rsid w:val="00436FDA"/>
    <w:rsid w:val="0047405A"/>
    <w:rsid w:val="004C34C9"/>
    <w:rsid w:val="004D4474"/>
    <w:rsid w:val="004E152E"/>
    <w:rsid w:val="00642543"/>
    <w:rsid w:val="0069479C"/>
    <w:rsid w:val="006D58E7"/>
    <w:rsid w:val="00731B16"/>
    <w:rsid w:val="00790301"/>
    <w:rsid w:val="007B45BD"/>
    <w:rsid w:val="007D3F3E"/>
    <w:rsid w:val="00806FB4"/>
    <w:rsid w:val="00817E25"/>
    <w:rsid w:val="008609D0"/>
    <w:rsid w:val="008B5E8D"/>
    <w:rsid w:val="00903941"/>
    <w:rsid w:val="00982906"/>
    <w:rsid w:val="00990907"/>
    <w:rsid w:val="009B32A3"/>
    <w:rsid w:val="009F0AE3"/>
    <w:rsid w:val="00A27B98"/>
    <w:rsid w:val="00A35BD1"/>
    <w:rsid w:val="00BD28E5"/>
    <w:rsid w:val="00BF50BA"/>
    <w:rsid w:val="00C0716A"/>
    <w:rsid w:val="00D1778C"/>
    <w:rsid w:val="00D37668"/>
    <w:rsid w:val="00D63511"/>
    <w:rsid w:val="00D658D8"/>
    <w:rsid w:val="00DB5113"/>
    <w:rsid w:val="00DB7CE3"/>
    <w:rsid w:val="00DD23D2"/>
    <w:rsid w:val="00DE57A3"/>
    <w:rsid w:val="00E6678C"/>
    <w:rsid w:val="00E94CAE"/>
    <w:rsid w:val="00EA50A8"/>
    <w:rsid w:val="00ED22FB"/>
    <w:rsid w:val="00EE6F06"/>
    <w:rsid w:val="00F50B6F"/>
    <w:rsid w:val="00F928DC"/>
    <w:rsid w:val="00FB0A28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51A3"/>
  <w15:docId w15:val="{ABB5EFD6-E8A8-4782-8286-422FB215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8E5"/>
  </w:style>
  <w:style w:type="paragraph" w:styleId="a5">
    <w:name w:val="footer"/>
    <w:basedOn w:val="a"/>
    <w:link w:val="a6"/>
    <w:uiPriority w:val="99"/>
    <w:unhideWhenUsed/>
    <w:rsid w:val="00BD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8E5"/>
  </w:style>
  <w:style w:type="table" w:styleId="a7">
    <w:name w:val="Table Grid"/>
    <w:basedOn w:val="a1"/>
    <w:uiPriority w:val="59"/>
    <w:rsid w:val="00DD23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2020-10-04T12:56:00Z</cp:lastPrinted>
  <dcterms:created xsi:type="dcterms:W3CDTF">2015-09-06T08:19:00Z</dcterms:created>
  <dcterms:modified xsi:type="dcterms:W3CDTF">2020-10-04T12:59:00Z</dcterms:modified>
</cp:coreProperties>
</file>