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Аннотации к рабочим программам 3 класс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УМК «Перспективная начальная школа»</w:t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7477"/>
      </w:tblGrid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(4 часа в неделю)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exact" w:line="14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Программа разработана на основе авторской программы по математике А. Л. Чекина, Р.Г. Чураковой «Программы по учебным предметам», М.: Академкнига/учебник , 2011г; проект «Перспективная начальная школа».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Изучение математики в начальной школе направлено на достижение следующих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целей: </w:t>
            </w:r>
          </w:p>
          <w:p>
            <w:pPr>
              <w:pStyle w:val="Normal"/>
              <w:spacing w:lineRule="auto" w:line="2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математическое развитие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младшего школьника-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способностей к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</w:t>
            </w:r>
          </w:p>
          <w:p>
            <w:pPr>
              <w:pStyle w:val="Normal"/>
              <w:spacing w:lineRule="exact" w:line="17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освоение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начальных математических знаний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понимание значения величин и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интереса к математике, стремления использовать математические знания в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повседневной жизни.</w:t>
            </w:r>
          </w:p>
        </w:tc>
      </w:tr>
      <w:tr>
        <w:trPr/>
        <w:tc>
          <w:tcPr>
            <w:tcW w:w="2093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обеспечивают: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477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Чекин А.Л. Математика. 3 класс: Учебник. В 2 ч. М.:Академкнига/Учебник.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Захарова О.А., Юдина Е. П. Математика: тетради для самостоятельной работы №1, №2. –М. : Академкнига/Учебник.</w:t>
            </w:r>
          </w:p>
          <w:p>
            <w:pPr>
              <w:pStyle w:val="Normal"/>
              <w:spacing w:lineRule="exact" w:line="1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ind w:right="1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Чекин А. Л. Математика: Методическое пособие. – М.: Академкнига/Учебник, 2012</w:t>
            </w:r>
          </w:p>
          <w:p>
            <w:pPr>
              <w:pStyle w:val="Normal"/>
              <w:spacing w:lineRule="auto" w:line="235" w:before="0" w:after="0"/>
              <w:ind w:right="1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Захарова О.А. Проверочные работы по математике и технология организации коррекции знаний учащихся. 1 – 4 классы: Методическое пособие. – М.: Академкнига/Учебник.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659"/>
        <w:gridCol w:w="6911"/>
      </w:tblGrid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в неделю)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Normal"/>
              <w:spacing w:lineRule="auto" w:line="230" w:before="0" w:after="0"/>
              <w:ind w:right="18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Рабочая программа по русскому языку разработана на основе:</w:t>
            </w:r>
          </w:p>
          <w:p>
            <w:pPr>
              <w:pStyle w:val="Normal"/>
              <w:spacing w:lineRule="exact" w:line="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80" w:leader="none"/>
              </w:tabs>
              <w:spacing w:lineRule="auto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требований к результатам освоения основной образовательной программы НОО;</w:t>
            </w:r>
          </w:p>
          <w:p>
            <w:pPr>
              <w:pStyle w:val="Normal"/>
              <w:spacing w:lineRule="exact" w:line="1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80" w:leader="none"/>
              </w:tabs>
              <w:spacing w:lineRule="auto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программы формирования УУД;</w:t>
            </w:r>
          </w:p>
          <w:p>
            <w:pPr>
              <w:pStyle w:val="Normal"/>
              <w:tabs>
                <w:tab w:val="left" w:pos="980" w:leader="none"/>
              </w:tabs>
              <w:spacing w:lineRule="auto" w:line="237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концепции «Перспективная начальная школа»;</w:t>
            </w:r>
          </w:p>
          <w:p>
            <w:pPr>
              <w:pStyle w:val="Normal"/>
              <w:spacing w:lineRule="exact" w:line="29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80" w:leader="none"/>
              </w:tabs>
              <w:spacing w:lineRule="auto" w:line="225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авторской программы «Систематический курс русского языка» М. Л. Каленчук, Н. А. Чураковой, О. В. Малаховской, Т. А. Байковой, Н. М. Лавровой.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Normal"/>
              <w:spacing w:lineRule="auto" w:before="0" w:after="0"/>
              <w:ind w:left="920" w:hanging="0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4"/>
                <w:szCs w:val="24"/>
              </w:rPr>
              <w:t>Цели и задачи курса:</w:t>
            </w:r>
          </w:p>
          <w:p>
            <w:pPr>
              <w:pStyle w:val="Normal"/>
              <w:spacing w:lineRule="exact" w:line="7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05" w:leader="none"/>
              </w:tabs>
              <w:spacing w:lineRule="auto" w:line="232" w:before="0" w:after="0"/>
              <w:ind w:right="2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В системе предметов общеобразовательной школы курс русского языка реализует познавательную и социокультурную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цели:</w:t>
            </w:r>
          </w:p>
          <w:p>
            <w:pPr>
              <w:pStyle w:val="Normal"/>
              <w:spacing w:lineRule="exact" w:line="3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340" w:leader="none"/>
              </w:tabs>
              <w:spacing w:lineRule="auto" w:line="232" w:before="0" w:after="0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 познавательная цель предполагает 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 – символического и логического мышления учеников;</w:t>
            </w:r>
          </w:p>
          <w:p>
            <w:pPr>
              <w:pStyle w:val="Normal"/>
              <w:spacing w:lineRule="exact" w:line="32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340" w:leader="none"/>
              </w:tabs>
              <w:spacing w:lineRule="auto" w:line="232" w:before="0" w:after="0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социокультурная цель изучения русского языка включает формирование коммуникативной компетенции учащихся –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>
            <w:pPr>
              <w:pStyle w:val="Normal"/>
              <w:spacing w:lineRule="exact" w:line="1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2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Для достижения поставленных целей изучения русского языка в начальной школе необходимо решение следующих практических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задач:</w:t>
            </w:r>
          </w:p>
          <w:p>
            <w:pPr>
              <w:pStyle w:val="Normal"/>
              <w:spacing w:lineRule="exact" w:line="3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00" w:leader="none"/>
              </w:tabs>
              <w:spacing w:lineRule="auto" w:line="225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>
            <w:pPr>
              <w:pStyle w:val="Normal"/>
              <w:spacing w:lineRule="exact" w:line="32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00" w:leader="none"/>
              </w:tabs>
              <w:spacing w:lineRule="auto" w:line="225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освоение первоначальных знаний о лексике, фонетике, грамматике русского языка;</w:t>
            </w:r>
          </w:p>
          <w:p>
            <w:pPr>
              <w:pStyle w:val="Normal"/>
              <w:spacing w:lineRule="exact" w:line="32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00" w:leader="none"/>
              </w:tabs>
              <w:spacing w:lineRule="auto" w:line="228" w:before="0" w:after="0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объёма;</w:t>
            </w:r>
          </w:p>
          <w:p>
            <w:pPr>
              <w:pStyle w:val="Normal"/>
              <w:spacing w:lineRule="exact" w:line="34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00" w:leader="none"/>
              </w:tabs>
              <w:spacing w:lineRule="auto" w:line="225" w:before="0" w:after="0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воспитание позитивного эмоционально – ценностного отношения к русскому языку, чувства сопричастности к сохранению его уникальности и чистоты;</w:t>
            </w:r>
          </w:p>
          <w:p>
            <w:pPr>
              <w:pStyle w:val="Normal"/>
              <w:spacing w:lineRule="exact" w:line="1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пробуждение познавательного интереса к языку, стремления совершенствовать свою речь.</w:t>
            </w:r>
          </w:p>
        </w:tc>
      </w:tr>
      <w:tr>
        <w:trPr/>
        <w:tc>
          <w:tcPr>
            <w:tcW w:w="26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</w:t>
            </w:r>
          </w:p>
        </w:tc>
        <w:tc>
          <w:tcPr>
            <w:tcW w:w="6911" w:type="dxa"/>
            <w:tcBorders/>
            <w:shd w:fill="auto" w:val="clear"/>
          </w:tcPr>
          <w:p>
            <w:pPr>
              <w:pStyle w:val="Normal"/>
              <w:spacing w:lineRule="auto" w:line="23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Каленчук М.Л., Чуракова Н.А., Байкова Т.А. Русский язык: Учебник. В 3 ч. Части 1 и 3. – М.: Академкнига/Учебник.</w:t>
            </w:r>
          </w:p>
          <w:p>
            <w:pPr>
              <w:pStyle w:val="Normal"/>
              <w:spacing w:lineRule="exact" w:line="1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Каленчук М.Л., Малаховская О. В.. Чуракова Н. А. Русский язык. Учебник. В 3 ч. Часть 2.– М.: Академкнига/Учебник.</w:t>
            </w:r>
          </w:p>
          <w:p>
            <w:pPr>
              <w:pStyle w:val="Normal"/>
              <w:spacing w:lineRule="exact" w:line="12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Лаврова Н.М. Русский язык. Сборник проверочных и контрольных работ. 3  класс: Методическое пособие. – М.: Академкнига/Учебник.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142"/>
        <w:gridCol w:w="7052"/>
      </w:tblGrid>
      <w:tr>
        <w:trPr/>
        <w:tc>
          <w:tcPr>
            <w:tcW w:w="25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>
        <w:trPr/>
        <w:tc>
          <w:tcPr>
            <w:tcW w:w="25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5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uto" w:line="232" w:before="0" w:after="0"/>
              <w:ind w:right="2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40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часов (4 часа в неделю).</w:t>
            </w:r>
          </w:p>
        </w:tc>
      </w:tr>
      <w:tr>
        <w:trPr/>
        <w:tc>
          <w:tcPr>
            <w:tcW w:w="25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uto" w:line="230" w:before="0" w:after="0"/>
              <w:ind w:right="14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Рабочая программа по литературному чтению разработана на основе:</w:t>
            </w:r>
          </w:p>
          <w:p>
            <w:pPr>
              <w:pStyle w:val="Normal"/>
              <w:spacing w:lineRule="exact" w:line="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80" w:leader="none"/>
              </w:tabs>
              <w:spacing w:lineRule="auto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-требований к результатам освоения основной образовательной программы НОО;</w:t>
            </w:r>
          </w:p>
          <w:p>
            <w:pPr>
              <w:pStyle w:val="Normal"/>
              <w:tabs>
                <w:tab w:val="left" w:pos="980" w:leader="none"/>
              </w:tabs>
              <w:spacing w:lineRule="auto" w:line="237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программы формирования УУД;</w:t>
            </w:r>
          </w:p>
          <w:p>
            <w:pPr>
              <w:pStyle w:val="Normal"/>
              <w:spacing w:lineRule="exact" w:line="1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80" w:leader="none"/>
              </w:tabs>
              <w:spacing w:lineRule="auto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концепции «Перспективная начальная школа»;</w:t>
            </w:r>
          </w:p>
          <w:p>
            <w:pPr>
              <w:pStyle w:val="Normal"/>
              <w:spacing w:lineRule="exact" w:line="29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80" w:leader="none"/>
              </w:tabs>
              <w:spacing w:lineRule="auto" w:line="225" w:before="0" w:after="0"/>
              <w:ind w:right="20" w:hanging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авторской программы по литературному чтению Н. А. Чураковой, О. В. Малаховской.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Изучение курса литературного чтения направлено на достижение следующих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целей:</w:t>
            </w:r>
          </w:p>
          <w:p>
            <w:pPr>
              <w:pStyle w:val="Normal"/>
              <w:spacing w:lineRule="exact" w:line="31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980" w:leader="none"/>
              </w:tabs>
              <w:spacing w:lineRule="auto" w:line="232" w:before="0" w:after="0"/>
              <w:ind w:left="980" w:hanging="358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овладение осознанным, правильным, беглым и выразительным чтением как базовым навыком в системе образования младших школьников,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приобретение умения работать с разными видами информации;</w:t>
            </w:r>
          </w:p>
          <w:p>
            <w:pPr>
              <w:pStyle w:val="Normal"/>
              <w:spacing w:lineRule="exact" w:line="33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980" w:leader="none"/>
              </w:tabs>
              <w:spacing w:lineRule="auto" w:line="225" w:before="0" w:after="0"/>
              <w:ind w:left="980" w:hanging="358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художественно – творческих и познавательных способностей, эмоциональной отзывчивости при чтении художественных произведений,</w:t>
            </w:r>
          </w:p>
          <w:p>
            <w:pPr>
              <w:pStyle w:val="Normal"/>
              <w:spacing w:lineRule="exact" w:line="1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ind w:left="98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эстетического отношения к искусству слова; овладение первоначальными навыками работы с учебными и научно – познавательными текстами;</w:t>
            </w:r>
          </w:p>
          <w:p>
            <w:pPr>
              <w:pStyle w:val="Normal"/>
              <w:spacing w:lineRule="exact" w:line="3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980" w:leader="none"/>
              </w:tabs>
              <w:spacing w:lineRule="auto" w:line="228" w:before="0" w:after="0"/>
              <w:ind w:left="980" w:hanging="358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уважение к культуре народов России и других стран.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518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tabs>
                <w:tab w:val="left" w:pos="1440" w:leader="none"/>
                <w:tab w:val="left" w:pos="2120" w:leader="none"/>
                <w:tab w:val="left" w:pos="3760" w:leader="none"/>
                <w:tab w:val="left" w:pos="4740" w:leader="none"/>
                <w:tab w:val="left" w:pos="5900" w:leader="none"/>
                <w:tab w:val="left" w:pos="6280" w:leader="none"/>
                <w:tab w:val="left" w:pos="6620" w:leader="none"/>
                <w:tab w:val="left" w:pos="7020" w:leader="none"/>
                <w:tab w:val="left" w:pos="7820" w:leader="none"/>
                <w:tab w:val="left" w:pos="8160" w:leader="none"/>
                <w:tab w:val="left" w:pos="8500" w:leader="none"/>
                <w:tab w:val="left" w:pos="8900" w:leader="none"/>
                <w:tab w:val="left" w:pos="9240" w:leader="none"/>
              </w:tabs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Чуракова</w:t>
              <w:tab/>
              <w:t>Н.А.</w:t>
              <w:tab/>
              <w:t>Литературное</w:t>
              <w:tab/>
              <w:t>чтение:</w:t>
              <w:tab/>
              <w:t>Учебник.</w:t>
              <w:tab/>
              <w:t>В</w:t>
              <w:tab/>
              <w:t>2</w:t>
              <w:tab/>
              <w:t>ч.</w:t>
              <w:tab/>
              <w:t>Части</w:t>
              <w:tab/>
              <w:t>1</w:t>
              <w:tab/>
              <w:t>и</w:t>
              <w:tab/>
              <w:t>2.</w:t>
              <w:tab/>
              <w:t>–</w:t>
              <w:tab/>
              <w:t>М.:</w:t>
            </w:r>
          </w:p>
          <w:p>
            <w:pPr>
              <w:pStyle w:val="Normal"/>
              <w:spacing w:lineRule="auto" w:before="0" w:after="0"/>
              <w:ind w:left="28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Академкнига/Учебник.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Малаховская О.В. Литературное чтение: Хрестоматия. Под ред. Чураковой Н.А. – М.:Академкнига/Учебник.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Борисенкова О.В., Чуракова Н.А., Малаховская О.В. Литературное чтение: Методическое пособие. – М.: Академкнига/учебник.</w:t>
            </w:r>
          </w:p>
        </w:tc>
      </w:tr>
      <w:tr>
        <w:trPr/>
        <w:tc>
          <w:tcPr>
            <w:tcW w:w="9570" w:type="dxa"/>
            <w:gridSpan w:val="3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40" w:leader="none"/>
                <w:tab w:val="left" w:pos="2120" w:leader="none"/>
                <w:tab w:val="left" w:pos="3760" w:leader="none"/>
                <w:tab w:val="left" w:pos="4740" w:leader="none"/>
                <w:tab w:val="left" w:pos="5900" w:leader="none"/>
                <w:tab w:val="left" w:pos="6280" w:leader="none"/>
                <w:tab w:val="left" w:pos="6620" w:leader="none"/>
                <w:tab w:val="left" w:pos="7020" w:leader="none"/>
                <w:tab w:val="left" w:pos="7820" w:leader="none"/>
                <w:tab w:val="left" w:pos="8160" w:leader="none"/>
                <w:tab w:val="left" w:pos="8500" w:leader="none"/>
                <w:tab w:val="left" w:pos="8900" w:leader="none"/>
                <w:tab w:val="left" w:pos="9240" w:leader="none"/>
              </w:tabs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40" w:leader="none"/>
                <w:tab w:val="left" w:pos="2120" w:leader="none"/>
                <w:tab w:val="left" w:pos="3760" w:leader="none"/>
                <w:tab w:val="left" w:pos="4740" w:leader="none"/>
                <w:tab w:val="left" w:pos="5900" w:leader="none"/>
                <w:tab w:val="left" w:pos="6280" w:leader="none"/>
                <w:tab w:val="left" w:pos="6620" w:leader="none"/>
                <w:tab w:val="left" w:pos="7020" w:leader="none"/>
                <w:tab w:val="left" w:pos="7820" w:leader="none"/>
                <w:tab w:val="left" w:pos="8160" w:leader="none"/>
                <w:tab w:val="left" w:pos="8500" w:leader="none"/>
                <w:tab w:val="left" w:pos="8900" w:leader="none"/>
                <w:tab w:val="left" w:pos="9240" w:leader="none"/>
              </w:tabs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1440" w:leader="none"/>
                <w:tab w:val="left" w:pos="2120" w:leader="none"/>
                <w:tab w:val="left" w:pos="3760" w:leader="none"/>
                <w:tab w:val="left" w:pos="4740" w:leader="none"/>
                <w:tab w:val="left" w:pos="5900" w:leader="none"/>
                <w:tab w:val="left" w:pos="6280" w:leader="none"/>
                <w:tab w:val="left" w:pos="6620" w:leader="none"/>
                <w:tab w:val="left" w:pos="7020" w:leader="none"/>
                <w:tab w:val="left" w:pos="7820" w:leader="none"/>
                <w:tab w:val="left" w:pos="8160" w:leader="none"/>
                <w:tab w:val="left" w:pos="8500" w:leader="none"/>
                <w:tab w:val="left" w:pos="8900" w:leader="none"/>
                <w:tab w:val="left" w:pos="9240" w:leader="none"/>
              </w:tabs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(2 часа в неделю)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30" w:before="0" w:after="0"/>
              <w:ind w:right="16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Рабочая программа по окружающему миру разработана на основе:</w:t>
            </w:r>
          </w:p>
          <w:p>
            <w:pPr>
              <w:pStyle w:val="Normal"/>
              <w:spacing w:lineRule="exact" w:line="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tabs>
                <w:tab w:val="left" w:pos="980" w:leader="none"/>
              </w:tabs>
              <w:spacing w:lineRule="auto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требований к результатам освоения основной образовательной программы НОО;</w:t>
            </w:r>
            <w:r>
              <w:rPr>
                <w:rFonts w:eastAsia="Symbol" w:cs="Times New Roman"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Normal"/>
              <w:tabs>
                <w:tab w:val="left" w:pos="980" w:leader="none"/>
              </w:tabs>
              <w:spacing w:lineRule="auto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  <w:t>-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программы формирования УУД;</w:t>
            </w:r>
          </w:p>
          <w:p>
            <w:pPr>
              <w:pStyle w:val="Normal"/>
              <w:tabs>
                <w:tab w:val="left" w:pos="980" w:leader="none"/>
              </w:tabs>
              <w:spacing w:lineRule="auto" w:line="237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концепции «Перспективная начальная школа»;</w:t>
            </w:r>
          </w:p>
          <w:p>
            <w:pPr>
              <w:pStyle w:val="Normal"/>
              <w:spacing w:lineRule="exact" w:line="29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авторской программы по окружающему миру О. Н. Федотовой, Г. В. Трафимовой, Л. Г. Кудровой;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7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Целями изучения учебного предмета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«Окружающий мир» является формирование исходных представлений о природных и социальных объектах и явлениях как компонентах единого мира; практико-ориентированных знаний о природе, человеке, обществе; формирование метапредметных универсальных учебных действий (личностных, познавательных, коммуникативных, регулятивных) и практического применения правил безопасного и здорового образа жизни.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Основными задачами реализации содержания являются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сохранение и поддержка индивидуальности ребенка на основе учета его жизненного опыта;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 школьников УУД, основанных на способности ребенка наблюдать и анализировать, выделять существенные признаки и на их основе проводить обобщение, устанавливать и выявлять причинно-следственные связи в окружающем мире;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развитие умений работы с научно-популярной и справочной литературой, проведения фенологических наблюдений, опытных исследований и экспериментов, доступных ученику начальных классов способов изучения природы и общества (наблюдение, запись, измерение, опыт, сравнение, классификация, получение информации из семейных архивов, от окружающих людей, в открытом информационном пространстве);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воспитание у школьников понимания особой роли России в мировой истории; чувства гордости за национальные свершения, открытия, победы; бережного отношения к объектам природы и результатам труда людей; сознательного отношения к здоровому образу жизни; формирование экологической культуры, навыков нравственного поведения;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модели безопасного поведения в условиях повседневной жизни, в опасных и чрезвычайных ситуациях;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формирование психологической культуры и компетенции для обеспечения эффективного и безопасного взаимодействия в социуме.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</w:t>
            </w:r>
          </w:p>
        </w:tc>
        <w:tc>
          <w:tcPr>
            <w:tcW w:w="7194" w:type="dxa"/>
            <w:gridSpan w:val="2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-Федотова О. Н., Трафимова Г. В., Трафимов С. А. Окружающий мир : Учебник. В 2 ч. —М.: Академкнига/Учебник.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Федотова О. Н., Трафимова Г. В., Трафимов С. А. Окружающий мир. : Методическое пособие. – М.: Академкнига/Учебник.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 Федотова О. Н., Трафимова Г. В., Трафимов С. А. Окружающий мир. : Хрестоматия.-\ М.: Академкнига/Учебник.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(1 час в неделю)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Рабочая программа по «Музыке» разработана на основе -Требований к результатам освоения Основной образовательной программы НОО, Программы формирования УУД, 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-концепции «Перспективная начальная школа» и авторской программы «Музыка» Т.В.Челышевой, В.В.Кузнецовой.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ind w:left="260" w:firstLine="7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Жизнеспособность программы «Музыка» обусловлена необходимостью приобщения младших школьников к музыкальному искусству, что направлено на достижение следующих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>целей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:</w:t>
            </w:r>
          </w:p>
          <w:p>
            <w:pPr>
              <w:pStyle w:val="Normal"/>
              <w:spacing w:lineRule="exact" w:line="33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22" w:leader="none"/>
              </w:tabs>
              <w:spacing w:lineRule="auto" w:line="225" w:before="0" w:after="0"/>
              <w:ind w:left="260" w:firstLine="2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формирование основ музыкальной культуры посредством эмоционального восприятия музыки;</w:t>
            </w:r>
          </w:p>
          <w:p>
            <w:pPr>
              <w:pStyle w:val="Normal"/>
              <w:spacing w:lineRule="exact" w:line="32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22" w:leader="none"/>
              </w:tabs>
              <w:spacing w:lineRule="auto" w:line="232" w:before="0" w:after="0"/>
              <w:ind w:left="260" w:firstLine="2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музыкального искусства Отечества, уважения к истории, традициям, музыкальной культуре своего народа и других народов мира;</w:t>
            </w:r>
          </w:p>
          <w:p>
            <w:pPr>
              <w:pStyle w:val="Normal"/>
              <w:spacing w:lineRule="exact" w:line="31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82" w:leader="none"/>
              </w:tabs>
              <w:spacing w:lineRule="auto" w:line="232" w:before="0" w:after="0"/>
              <w:ind w:left="260" w:firstLine="2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      </w:r>
          </w:p>
          <w:p>
            <w:pPr>
              <w:pStyle w:val="Normal"/>
              <w:spacing w:lineRule="exact" w:line="1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20" w:leader="none"/>
              </w:tabs>
              <w:spacing w:lineRule="auto" w:before="0" w:after="0"/>
              <w:ind w:left="620" w:hanging="358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обогащение знаний о музыке, других видах искусства и художественного творчества;</w:t>
            </w:r>
          </w:p>
          <w:p>
            <w:pPr>
              <w:pStyle w:val="Normal"/>
              <w:spacing w:lineRule="exact" w:line="29" w:before="0" w:after="0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Symbol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numPr>
                <w:ilvl w:val="0"/>
                <w:numId w:val="3"/>
              </w:numPr>
              <w:tabs>
                <w:tab w:val="left" w:pos="622" w:leader="none"/>
              </w:tabs>
              <w:spacing w:lineRule="auto" w:line="228" w:before="0" w:after="0"/>
              <w:ind w:left="260" w:firstLine="2"/>
              <w:jc w:val="both"/>
              <w:rPr>
                <w:rFonts w:ascii="Times New Roman" w:hAnsi="Times New Roman" w:eastAsia="Symbol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ind w:left="260" w:hanging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Челышева Т.В., Кузнецова В.В. Музыка: Учебник:3 класс. – М.:Академкнига/Учебник.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час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ов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(1 час внеделю)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>Рабочая программа по учебному курсу «Изобразительное искусство» разработана в соответствии с основными требованиями ФГОС НОО, ПООП НОО, на основе концепции комплекта «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Перспективная начальная школа»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авторской программы «Изобразительное искусство», И.Э.Кашекова, А.Л.Кашеков.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Программы по учебным предметам. 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Целью изучения предмета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«Изобразительное искусство» является развитие личности учащихся средствами искусства, получение эмоционально-ценностного опыта восприятия произведений искусства и опыта художественно-творческой деятельности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 соответствии с этой целью решаются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следующие задачи: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воспитание визуальной культуры как части общей культуры современного человека, интереса к изобразительному искусству; обогащение нравственного опыта, формирование представлений о добре и зле; развитие нравственных чувств, уважения к культуре народов многонациональной России и других стран;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развитие воображения, творческого потенциала ребенка, желания и умения подходить к любой своей деятельности творчески; способностей к эмоционально-ценностному отношению к искусству и окружающему миру; навыков сотрудничества в художественной деятельности;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освоение первоначальных знаний о пластических искусствах (изобразительных, декоративно-прикладных, архитектуре и дизайне), их роли в жизни человека и общества;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•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овладение элементарной художественной грамотой, формирование художественного кругозора и приобретение опыта работы в различных видах художественно-творческой деятельности разными художественными материалами; совершенствование эстетического вкуса. Общая логика учебно-методического комплекта выстраивается с учетом концептуальных идей системы «Перспективная начальная школа».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Изобразительное искусство: учебник.3 кл./ И.Э. Кашекова., А.Л. Кашеков . – М.: Академкнига/Учебник,2014.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</w:rPr>
              <w:t xml:space="preserve"> Изобразительное искусство. Поурочно - тематическое планирование.3 класс/ И. Кашекова.,– М.: Академкнига/Учебник,2014.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(1 час в неделю)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образования;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Примерных программ по учебным предметам. Начальная школа. в 2ч..- М.: Просвещение, Стандарты второго поколения);       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Авторской программы - «Программы по учебным предметам»:1-4кл.: в 2-х ч./ Сост.  Р.Г. Чуракова,-  М.:  Академкнига/Учебник , 2012 г. – Ч.1: 320с.  – ( Проект  «Перспективная начальная школа»);    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37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Цель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обучения и значение предмета выходит далеко за рамки освоения обучающимися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конкретных технологических операций. Предмет «Технология» является опорным в проектировании УУД. В нём все элементы учебной деятельности – целеполагание, планирование, ориентировка в задании, преобразование, прогнозирование, умение предлагать способы решения, оценка изделия и т.д. – предстают в наглядном виде и тем самым становятся более понятными для обучающихся.</w:t>
            </w:r>
          </w:p>
          <w:p>
            <w:pPr>
              <w:pStyle w:val="Normal"/>
              <w:spacing w:lineRule="exact" w:line="1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Характерная особенность учебного предмета в связи с внедрением в учебно-образовательный процесс требований ФГОС – практико-ориентированная направленность предлагаемого содержания, сформированность элементарных общетрудовых навыков, овладение УУД; приобретение опыта практической деятельности по изготовлению изделий из различных материалов и деталей конструктора. </w:t>
            </w:r>
          </w:p>
          <w:p>
            <w:pPr>
              <w:pStyle w:val="Normal"/>
              <w:spacing w:lineRule="auto" w:line="235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  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 учётом специфики данного учебного предмета программный материал представлен следующими разделами: «Общекультурные и общетрудовые компетенции. Основы культуры труда, самообслуживания», «Технология изготовления изделий из различных материалов (опыт практической деятельности)», «Конструирование и моделирование», «Практика работы на компьютере (использование информационных технологий)»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Рогозина Т.М., Гринёва А.А., Мылова И.Б. Технология. 3 класс. Учебник. – М.: Академкнига/Учебник.</w:t>
            </w:r>
          </w:p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Рогозина Т.М., Мылова И. Б. Технология. 3 класс: Методическое пособие для учителя. – М.: Академкнига/Учебник.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Название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часа (3 часа в неделю)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Перечень документов, на основе которых составлена рабочая программа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spacing w:lineRule="auto" w:line="225" w:before="0" w:after="0"/>
              <w:ind w:right="10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Рабочая программа по физической культуре для 1-4 классов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составлена с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использованием материалов Федерального государственного образовательного стандарта начального общего образования,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 Примерных программ по учебным предметам.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Начальная школа..- М.: Просвещение,(Стандарты второго поколения)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                                    </w:t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Рабочие программы.  Предметная линия учебников Физическая культура А.П. Матвеева 1-4 классы М., «Просвещение»</w:t>
            </w:r>
            <w:r>
              <w:rPr>
                <w:rFonts w:cs="Times New Roman" w:ascii="Times New Roman" w:hAnsi="Times New Roman"/>
              </w:rPr>
              <w:t xml:space="preserve">.                                                                                          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Цель и задачи курса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BodyTextIndent3"/>
              <w:spacing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Целью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учебной программы по физической культуре является формирование у учащихся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 дисциплины «Физическая культура», в качестве которого выступает физкультурная 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 </w:t>
            </w:r>
          </w:p>
          <w:p>
            <w:pPr>
              <w:pStyle w:val="BodyTextIndent3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Реализация цели учебной программы соотносится с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решением следующих </w:t>
            </w:r>
            <w:r>
              <w:rPr>
                <w:rFonts w:cs="Times New Roman" w:ascii="Times New Roman" w:hAnsi="Times New Roman"/>
                <w:b/>
                <w:bCs/>
                <w:iCs/>
                <w:sz w:val="24"/>
                <w:szCs w:val="24"/>
              </w:rPr>
              <w:t>образовательных задач:</w:t>
            </w:r>
          </w:p>
          <w:p>
            <w:pPr>
              <w:pStyle w:val="BodyTextIndent3"/>
              <w:spacing w:before="0" w:after="0"/>
              <w:ind w:left="0"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      </w:r>
          </w:p>
          <w:p>
            <w:pPr>
              <w:pStyle w:val="BodyText2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sz w:val="24"/>
                <w:szCs w:val="24"/>
              </w:rPr>
              <w:t>–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</w:t>
            </w:r>
          </w:p>
          <w:p>
            <w:pPr>
              <w:pStyle w:val="Style17"/>
              <w:spacing w:before="0" w:after="0"/>
              <w:jc w:val="both"/>
              <w:rPr/>
            </w:pPr>
            <w:r>
              <w:rPr>
                <w:bCs/>
                <w:iCs/>
              </w:rPr>
              <w:t>–</w:t>
            </w:r>
            <w:r>
              <w:rPr/>
              <w:t xml:space="preserve"> </w:t>
            </w:r>
            <w:r>
              <w:rPr/>
              <w:t xml:space="preserve"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 </w:t>
            </w:r>
          </w:p>
          <w:p>
            <w:pPr>
              <w:pStyle w:val="Style17"/>
              <w:spacing w:before="0" w:after="0"/>
              <w:jc w:val="both"/>
              <w:rPr/>
            </w:pPr>
            <w:r>
              <w:rPr>
                <w:bCs/>
                <w:iCs/>
              </w:rPr>
              <w:t>–</w:t>
            </w:r>
            <w:r>
              <w:rPr/>
              <w:t xml:space="preserve"> </w:t>
            </w:r>
            <w:r>
              <w:rPr/>
              <w:t>развитие интереса к самостоятельным занятиям физическими упражнениями, подвижным играм, формам активного отдыха и досуга;</w:t>
            </w:r>
          </w:p>
          <w:p>
            <w:pPr>
              <w:pStyle w:val="Style17"/>
              <w:spacing w:before="0" w:after="0"/>
              <w:jc w:val="both"/>
              <w:rPr/>
            </w:pPr>
            <w:r>
              <w:rPr>
                <w:bCs/>
                <w:iCs/>
              </w:rPr>
              <w:t>–</w:t>
            </w:r>
            <w:r>
              <w:rPr/>
              <w:t xml:space="preserve"> </w:t>
            </w:r>
            <w:r>
              <w:rPr/>
              <w:t>обучение простейшим способам контроля за физической нагрузкой, отдельными показателями физического развития и физической подготовленности.</w:t>
            </w:r>
          </w:p>
        </w:tc>
      </w:tr>
      <w:tr>
        <w:trPr/>
        <w:tc>
          <w:tcPr>
            <w:tcW w:w="23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Программу обеспечивают</w:t>
            </w:r>
          </w:p>
        </w:tc>
        <w:tc>
          <w:tcPr>
            <w:tcW w:w="7194" w:type="dxa"/>
            <w:tcBorders/>
            <w:shd w:fill="auto" w:val="clear"/>
          </w:tcPr>
          <w:p>
            <w:pPr>
              <w:pStyle w:val="Normal"/>
              <w:tabs>
                <w:tab w:val="left" w:pos="560" w:leader="none"/>
              </w:tabs>
              <w:spacing w:lineRule="auto" w:line="235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А.П. Матвеев. Академический школьный учебник. Физическая культура. 3-4 классы М: Просвещение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Wingdings">
    <w:charset w:val="02"/>
    <w:family w:val="auto"/>
    <w:pitch w:val="default"/>
  </w:font>
  <w:font w:name="OpenSymbol">
    <w:altName w:val="Arial Unicode MS"/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l"/>
      <w:lvlJc w:val="left"/>
      <w:pPr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hanging="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280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5"/>
    <w:uiPriority w:val="99"/>
    <w:qFormat/>
    <w:rsid w:val="00766a3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766a3e"/>
    <w:rPr>
      <w:rFonts w:eastAsia="" w:eastAsiaTheme="minorEastAsia"/>
      <w:lang w:eastAsia="ru-RU"/>
    </w:rPr>
  </w:style>
  <w:style w:type="character" w:styleId="3" w:customStyle="1">
    <w:name w:val="Основной текст с отступом 3 Знак"/>
    <w:basedOn w:val="DefaultParagraphFont"/>
    <w:link w:val="3"/>
    <w:uiPriority w:val="99"/>
    <w:semiHidden/>
    <w:qFormat/>
    <w:rsid w:val="00766a3e"/>
    <w:rPr>
      <w:rFonts w:eastAsia="" w:eastAsiaTheme="minorEastAsia"/>
      <w:sz w:val="16"/>
      <w:szCs w:val="16"/>
      <w:lang w:eastAsia="ru-RU"/>
    </w:rPr>
  </w:style>
  <w:style w:type="character" w:styleId="Style15" w:customStyle="1">
    <w:name w:val="Без интервала Знак"/>
    <w:link w:val="a7"/>
    <w:uiPriority w:val="1"/>
    <w:qFormat/>
    <w:rsid w:val="008f048d"/>
    <w:rPr>
      <w:rFonts w:ascii="Calibri" w:hAnsi="Calibri" w:eastAsia="Times New Roman" w:cs="Times New Roman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effect w:val="none"/>
      <w:lang w:val="ru-RU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link w:val="a6"/>
    <w:uiPriority w:val="99"/>
    <w:unhideWhenUsed/>
    <w:rsid w:val="00766a3e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cc79d1"/>
    <w:pPr>
      <w:spacing w:before="0" w:after="200"/>
      <w:ind w:left="720" w:hanging="0"/>
      <w:contextualSpacing/>
    </w:pPr>
    <w:rPr/>
  </w:style>
  <w:style w:type="paragraph" w:styleId="BodyText2">
    <w:name w:val="Body Text 2"/>
    <w:basedOn w:val="Normal"/>
    <w:link w:val="20"/>
    <w:uiPriority w:val="99"/>
    <w:semiHidden/>
    <w:unhideWhenUsed/>
    <w:qFormat/>
    <w:rsid w:val="00766a3e"/>
    <w:pPr>
      <w:spacing w:lineRule="auto" w:line="480" w:before="0" w:after="120"/>
    </w:pPr>
    <w:rPr>
      <w:rFonts w:eastAsia="" w:eastAsiaTheme="minorEastAsia"/>
      <w:lang w:eastAsia="ru-RU"/>
    </w:rPr>
  </w:style>
  <w:style w:type="paragraph" w:styleId="BodyTextIndent3">
    <w:name w:val="Body Text Indent 3"/>
    <w:basedOn w:val="Normal"/>
    <w:link w:val="30"/>
    <w:uiPriority w:val="99"/>
    <w:semiHidden/>
    <w:unhideWhenUsed/>
    <w:qFormat/>
    <w:rsid w:val="00766a3e"/>
    <w:pPr>
      <w:spacing w:before="0" w:after="120"/>
      <w:ind w:left="283" w:hanging="0"/>
    </w:pPr>
    <w:rPr>
      <w:rFonts w:eastAsia="" w:eastAsiaTheme="minorEastAsia"/>
      <w:sz w:val="16"/>
      <w:szCs w:val="16"/>
      <w:lang w:eastAsia="ru-RU"/>
    </w:rPr>
  </w:style>
  <w:style w:type="paragraph" w:styleId="NoSpacing">
    <w:name w:val="No Spacing"/>
    <w:link w:val="a8"/>
    <w:uiPriority w:val="1"/>
    <w:qFormat/>
    <w:rsid w:val="008f048d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7005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LibreOffice/6.0.7.3$Windows_x86 LibreOffice_project/dc89aa7a9eabfd848af146d5086077aeed2ae4a5</Application>
  <Pages>10</Pages>
  <Words>1959</Words>
  <Characters>14537</Characters>
  <CharactersWithSpaces>16612</CharactersWithSpaces>
  <Paragraphs>172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2017-10-20T02:19:00Z</dcterms:created>
  <dc:creator>!</dc:creator>
  <dc:description/>
  <dc:language>ru-RU</dc:language>
  <cp:lastModifiedBy/>
  <dcterms:modified xsi:type="dcterms:W3CDTF">2019-12-11T21:12:59Z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